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D056E5" w14:textId="77777777" w:rsidR="00084BE8" w:rsidRDefault="00084BE8" w:rsidP="00084BE8">
      <w:pPr>
        <w:spacing w:line="560" w:lineRule="exact"/>
        <w:jc w:val="left"/>
        <w:rPr>
          <w:rFonts w:ascii="仿宋" w:eastAsia="仿宋" w:hAnsi="仿宋"/>
          <w:sz w:val="32"/>
          <w:szCs w:val="32"/>
        </w:rPr>
      </w:pPr>
      <w:r w:rsidRPr="00D65CEA">
        <w:rPr>
          <w:rFonts w:ascii="仿宋" w:eastAsia="仿宋" w:hAnsi="仿宋" w:hint="eastAsia"/>
          <w:sz w:val="32"/>
          <w:szCs w:val="32"/>
        </w:rPr>
        <w:t>附件</w:t>
      </w:r>
      <w:r w:rsidRPr="00D65CEA">
        <w:rPr>
          <w:rFonts w:ascii="仿宋" w:eastAsia="仿宋" w:hAnsi="仿宋"/>
          <w:sz w:val="32"/>
          <w:szCs w:val="32"/>
        </w:rPr>
        <w:t xml:space="preserve"> 1：</w:t>
      </w:r>
      <w:r>
        <w:rPr>
          <w:rFonts w:ascii="仿宋" w:eastAsia="仿宋" w:hAnsi="仿宋" w:hint="eastAsia"/>
          <w:sz w:val="32"/>
          <w:szCs w:val="32"/>
        </w:rPr>
        <w:t>中耳分析</w:t>
      </w:r>
      <w:proofErr w:type="gramStart"/>
      <w:r>
        <w:rPr>
          <w:rFonts w:ascii="仿宋" w:eastAsia="仿宋" w:hAnsi="仿宋" w:hint="eastAsia"/>
          <w:sz w:val="32"/>
          <w:szCs w:val="32"/>
        </w:rPr>
        <w:t>仪项目</w:t>
      </w:r>
      <w:proofErr w:type="gramEnd"/>
      <w:r>
        <w:rPr>
          <w:rFonts w:ascii="仿宋" w:eastAsia="仿宋" w:hAnsi="仿宋" w:hint="eastAsia"/>
          <w:sz w:val="32"/>
          <w:szCs w:val="32"/>
        </w:rPr>
        <w:t>评审表</w:t>
      </w:r>
    </w:p>
    <w:tbl>
      <w:tblPr>
        <w:tblStyle w:val="TableNormal"/>
        <w:tblpPr w:leftFromText="180" w:rightFromText="180" w:vertAnchor="text" w:horzAnchor="margin" w:tblpY="200"/>
        <w:tblW w:w="5000" w:type="pct"/>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596"/>
        <w:gridCol w:w="554"/>
        <w:gridCol w:w="975"/>
        <w:gridCol w:w="4412"/>
        <w:gridCol w:w="1075"/>
        <w:gridCol w:w="950"/>
        <w:gridCol w:w="950"/>
        <w:gridCol w:w="948"/>
      </w:tblGrid>
      <w:tr w:rsidR="00084BE8" w14:paraId="533E8899" w14:textId="77777777" w:rsidTr="00E672E6">
        <w:trPr>
          <w:trHeight w:val="476"/>
        </w:trPr>
        <w:tc>
          <w:tcPr>
            <w:tcW w:w="285" w:type="pct"/>
          </w:tcPr>
          <w:p w14:paraId="13A26882" w14:textId="77777777" w:rsidR="00084BE8" w:rsidRDefault="00084BE8" w:rsidP="00E672E6">
            <w:pPr>
              <w:spacing w:before="148" w:line="223" w:lineRule="auto"/>
              <w:ind w:left="158"/>
              <w:rPr>
                <w:rFonts w:ascii="黑体" w:eastAsia="黑体" w:hAnsi="黑体" w:cs="黑体"/>
                <w:sz w:val="18"/>
                <w:szCs w:val="18"/>
              </w:rPr>
            </w:pPr>
            <w:proofErr w:type="spellStart"/>
            <w:r>
              <w:rPr>
                <w:rFonts w:ascii="黑体" w:eastAsia="黑体" w:hAnsi="黑体" w:cs="黑体"/>
                <w:spacing w:val="-4"/>
                <w:sz w:val="18"/>
                <w:szCs w:val="18"/>
                <w14:textOutline w14:w="3263" w14:cap="sq" w14:cmpd="sng" w14:algn="ctr">
                  <w14:solidFill>
                    <w14:srgbClr w14:val="000000"/>
                  </w14:solidFill>
                  <w14:prstDash w14:val="solid"/>
                  <w14:bevel/>
                </w14:textOutline>
              </w:rPr>
              <w:t>序号</w:t>
            </w:r>
            <w:proofErr w:type="spellEnd"/>
          </w:p>
        </w:tc>
        <w:tc>
          <w:tcPr>
            <w:tcW w:w="730" w:type="pct"/>
            <w:gridSpan w:val="2"/>
          </w:tcPr>
          <w:p w14:paraId="58900A7B" w14:textId="77777777" w:rsidR="00084BE8" w:rsidRDefault="00084BE8" w:rsidP="00E672E6">
            <w:pPr>
              <w:spacing w:before="148" w:line="222" w:lineRule="auto"/>
              <w:ind w:left="714"/>
              <w:rPr>
                <w:rFonts w:ascii="黑体" w:eastAsia="黑体" w:hAnsi="黑体" w:cs="黑体"/>
                <w:sz w:val="18"/>
                <w:szCs w:val="18"/>
              </w:rPr>
            </w:pPr>
            <w:proofErr w:type="spellStart"/>
            <w:r>
              <w:rPr>
                <w:rFonts w:ascii="黑体" w:eastAsia="黑体" w:hAnsi="黑体" w:cs="黑体"/>
                <w:spacing w:val="-1"/>
                <w:sz w:val="18"/>
                <w:szCs w:val="18"/>
                <w14:textOutline w14:w="3263" w14:cap="sq" w14:cmpd="sng" w14:algn="ctr">
                  <w14:solidFill>
                    <w14:srgbClr w14:val="000000"/>
                  </w14:solidFill>
                  <w14:prstDash w14:val="solid"/>
                  <w14:bevel/>
                </w14:textOutline>
              </w:rPr>
              <w:t>评审项目</w:t>
            </w:r>
            <w:proofErr w:type="spellEnd"/>
          </w:p>
        </w:tc>
        <w:tc>
          <w:tcPr>
            <w:tcW w:w="2109" w:type="pct"/>
          </w:tcPr>
          <w:p w14:paraId="28EF06EC" w14:textId="77777777" w:rsidR="00084BE8" w:rsidRDefault="00084BE8" w:rsidP="00E672E6">
            <w:pPr>
              <w:spacing w:before="148" w:line="222" w:lineRule="auto"/>
              <w:jc w:val="center"/>
              <w:rPr>
                <w:rFonts w:ascii="黑体" w:eastAsia="黑体" w:hAnsi="黑体" w:cs="黑体"/>
                <w:sz w:val="18"/>
                <w:szCs w:val="18"/>
              </w:rPr>
            </w:pPr>
            <w:proofErr w:type="spellStart"/>
            <w:r>
              <w:rPr>
                <w:rFonts w:ascii="黑体" w:eastAsia="黑体" w:hAnsi="黑体" w:cs="黑体"/>
                <w:spacing w:val="-1"/>
                <w:sz w:val="18"/>
                <w:szCs w:val="18"/>
                <w14:textOutline w14:w="3263" w14:cap="sq" w14:cmpd="sng" w14:algn="ctr">
                  <w14:solidFill>
                    <w14:srgbClr w14:val="000000"/>
                  </w14:solidFill>
                  <w14:prstDash w14:val="solid"/>
                  <w14:bevel/>
                </w14:textOutline>
              </w:rPr>
              <w:t>评审内容及规则</w:t>
            </w:r>
            <w:proofErr w:type="spellEnd"/>
          </w:p>
        </w:tc>
        <w:tc>
          <w:tcPr>
            <w:tcW w:w="514" w:type="pct"/>
            <w:vAlign w:val="center"/>
          </w:tcPr>
          <w:p w14:paraId="74E95756" w14:textId="77777777" w:rsidR="00084BE8" w:rsidRDefault="00084BE8" w:rsidP="00E672E6">
            <w:pPr>
              <w:spacing w:before="31" w:line="223" w:lineRule="auto"/>
              <w:ind w:left="365" w:right="174" w:hanging="185"/>
              <w:rPr>
                <w:rFonts w:ascii="黑体" w:eastAsia="黑体" w:hAnsi="黑体" w:cs="黑体"/>
                <w:sz w:val="18"/>
                <w:szCs w:val="18"/>
              </w:rPr>
            </w:pPr>
            <w:proofErr w:type="spellStart"/>
            <w:r>
              <w:rPr>
                <w:rFonts w:ascii="黑体" w:eastAsia="黑体" w:hAnsi="黑体" w:cs="黑体"/>
                <w:spacing w:val="-2"/>
                <w:sz w:val="18"/>
                <w:szCs w:val="18"/>
                <w14:textOutline w14:w="3263" w14:cap="sq" w14:cmpd="sng" w14:algn="ctr">
                  <w14:solidFill>
                    <w14:srgbClr w14:val="000000"/>
                  </w14:solidFill>
                  <w14:prstDash w14:val="solid"/>
                  <w14:bevel/>
                </w14:textOutline>
              </w:rPr>
              <w:t>评审权</w:t>
            </w:r>
            <w:r>
              <w:rPr>
                <w:rFonts w:ascii="黑体" w:eastAsia="黑体" w:hAnsi="黑体" w:cs="黑体"/>
                <w:sz w:val="18"/>
                <w:szCs w:val="18"/>
                <w14:textOutline w14:w="3263" w14:cap="sq" w14:cmpd="sng" w14:algn="ctr">
                  <w14:solidFill>
                    <w14:srgbClr w14:val="000000"/>
                  </w14:solidFill>
                  <w14:prstDash w14:val="solid"/>
                  <w14:bevel/>
                </w14:textOutline>
              </w:rPr>
              <w:t>重</w:t>
            </w:r>
            <w:proofErr w:type="spellEnd"/>
          </w:p>
        </w:tc>
        <w:tc>
          <w:tcPr>
            <w:tcW w:w="454" w:type="pct"/>
          </w:tcPr>
          <w:p w14:paraId="36C862A6" w14:textId="77777777" w:rsidR="00084BE8" w:rsidRDefault="00084BE8" w:rsidP="00E672E6">
            <w:pPr>
              <w:spacing w:before="31" w:line="223" w:lineRule="auto"/>
              <w:ind w:left="365" w:right="174" w:hanging="185"/>
              <w:jc w:val="center"/>
              <w:rPr>
                <w:rFonts w:ascii="黑体" w:eastAsia="黑体" w:hAnsi="黑体" w:cs="黑体"/>
                <w:spacing w:val="-2"/>
                <w:sz w:val="18"/>
                <w:szCs w:val="18"/>
                <w14:textOutline w14:w="3263" w14:cap="sq" w14:cmpd="sng" w14:algn="ctr">
                  <w14:solidFill>
                    <w14:srgbClr w14:val="000000"/>
                  </w14:solidFill>
                  <w14:prstDash w14:val="solid"/>
                  <w14:bevel/>
                </w14:textOutline>
              </w:rPr>
            </w:pPr>
            <w:r>
              <w:rPr>
                <w:rFonts w:ascii="黑体" w:eastAsia="黑体" w:hAnsi="黑体" w:cs="黑体" w:hint="eastAsia"/>
                <w:spacing w:val="-2"/>
                <w:sz w:val="18"/>
                <w:szCs w:val="18"/>
                <w:lang w:eastAsia="zh-CN"/>
                <w14:textOutline w14:w="3263" w14:cap="sq" w14:cmpd="sng" w14:algn="ctr">
                  <w14:solidFill>
                    <w14:srgbClr w14:val="000000"/>
                  </w14:solidFill>
                  <w14:prstDash w14:val="solid"/>
                  <w14:bevel/>
                </w14:textOutline>
              </w:rPr>
              <w:t>品牌1</w:t>
            </w:r>
          </w:p>
        </w:tc>
        <w:tc>
          <w:tcPr>
            <w:tcW w:w="454" w:type="pct"/>
          </w:tcPr>
          <w:p w14:paraId="407D3D11" w14:textId="77777777" w:rsidR="00084BE8" w:rsidRDefault="00084BE8" w:rsidP="00E672E6">
            <w:pPr>
              <w:spacing w:before="31" w:line="223" w:lineRule="auto"/>
              <w:ind w:left="365" w:right="174" w:hanging="185"/>
              <w:jc w:val="center"/>
              <w:rPr>
                <w:rFonts w:ascii="黑体" w:eastAsia="黑体" w:hAnsi="黑体" w:cs="黑体"/>
                <w:spacing w:val="-2"/>
                <w:sz w:val="18"/>
                <w:szCs w:val="18"/>
                <w14:textOutline w14:w="3263" w14:cap="sq" w14:cmpd="sng" w14:algn="ctr">
                  <w14:solidFill>
                    <w14:srgbClr w14:val="000000"/>
                  </w14:solidFill>
                  <w14:prstDash w14:val="solid"/>
                  <w14:bevel/>
                </w14:textOutline>
              </w:rPr>
            </w:pPr>
            <w:r>
              <w:rPr>
                <w:rFonts w:ascii="黑体" w:eastAsia="黑体" w:hAnsi="黑体" w:cs="黑体" w:hint="eastAsia"/>
                <w:spacing w:val="-2"/>
                <w:sz w:val="18"/>
                <w:szCs w:val="18"/>
                <w:lang w:eastAsia="zh-CN"/>
                <w14:textOutline w14:w="3263" w14:cap="sq" w14:cmpd="sng" w14:algn="ctr">
                  <w14:solidFill>
                    <w14:srgbClr w14:val="000000"/>
                  </w14:solidFill>
                  <w14:prstDash w14:val="solid"/>
                  <w14:bevel/>
                </w14:textOutline>
              </w:rPr>
              <w:t>品牌2</w:t>
            </w:r>
          </w:p>
        </w:tc>
        <w:tc>
          <w:tcPr>
            <w:tcW w:w="454" w:type="pct"/>
          </w:tcPr>
          <w:p w14:paraId="1F9C88F3" w14:textId="77777777" w:rsidR="00084BE8" w:rsidRDefault="00084BE8" w:rsidP="00E672E6">
            <w:pPr>
              <w:spacing w:before="31" w:line="223" w:lineRule="auto"/>
              <w:ind w:left="365" w:right="174" w:hanging="185"/>
              <w:jc w:val="center"/>
              <w:rPr>
                <w:rFonts w:ascii="黑体" w:eastAsia="黑体" w:hAnsi="黑体" w:cs="黑体"/>
                <w:spacing w:val="-2"/>
                <w:sz w:val="18"/>
                <w:szCs w:val="18"/>
                <w14:textOutline w14:w="3263" w14:cap="sq" w14:cmpd="sng" w14:algn="ctr">
                  <w14:solidFill>
                    <w14:srgbClr w14:val="000000"/>
                  </w14:solidFill>
                  <w14:prstDash w14:val="solid"/>
                  <w14:bevel/>
                </w14:textOutline>
              </w:rPr>
            </w:pPr>
            <w:r>
              <w:rPr>
                <w:rFonts w:ascii="黑体" w:eastAsia="黑体" w:hAnsi="黑体" w:cs="黑体" w:hint="eastAsia"/>
                <w:spacing w:val="-2"/>
                <w:sz w:val="18"/>
                <w:szCs w:val="18"/>
                <w:lang w:eastAsia="zh-CN"/>
                <w14:textOutline w14:w="3263" w14:cap="sq" w14:cmpd="sng" w14:algn="ctr">
                  <w14:solidFill>
                    <w14:srgbClr w14:val="000000"/>
                  </w14:solidFill>
                  <w14:prstDash w14:val="solid"/>
                  <w14:bevel/>
                </w14:textOutline>
              </w:rPr>
              <w:t>品牌3</w:t>
            </w:r>
          </w:p>
        </w:tc>
      </w:tr>
      <w:tr w:rsidR="00084BE8" w14:paraId="6926993C" w14:textId="77777777" w:rsidTr="00E672E6">
        <w:trPr>
          <w:trHeight w:val="560"/>
        </w:trPr>
        <w:tc>
          <w:tcPr>
            <w:tcW w:w="285" w:type="pct"/>
            <w:vMerge w:val="restart"/>
            <w:vAlign w:val="center"/>
          </w:tcPr>
          <w:p w14:paraId="210B49DF" w14:textId="77777777" w:rsidR="00084BE8" w:rsidRDefault="00084BE8" w:rsidP="00E672E6">
            <w:pPr>
              <w:spacing w:before="213" w:line="184" w:lineRule="auto"/>
              <w:jc w:val="center"/>
              <w:rPr>
                <w:rFonts w:ascii="黑体" w:eastAsia="黑体" w:hAnsi="黑体" w:cs="黑体"/>
                <w:sz w:val="18"/>
                <w:szCs w:val="18"/>
              </w:rPr>
            </w:pPr>
            <w:r>
              <w:rPr>
                <w:rFonts w:ascii="黑体" w:eastAsia="黑体" w:hAnsi="黑体" w:cs="黑体" w:hint="eastAsia"/>
                <w:sz w:val="18"/>
                <w:szCs w:val="18"/>
                <w:lang w:eastAsia="zh-CN"/>
              </w:rPr>
              <w:t>1</w:t>
            </w:r>
          </w:p>
        </w:tc>
        <w:tc>
          <w:tcPr>
            <w:tcW w:w="265" w:type="pct"/>
            <w:vMerge w:val="restart"/>
            <w:tcBorders>
              <w:bottom w:val="nil"/>
            </w:tcBorders>
          </w:tcPr>
          <w:p w14:paraId="491DC641" w14:textId="77777777" w:rsidR="00084BE8" w:rsidRDefault="00084BE8" w:rsidP="00E672E6">
            <w:pPr>
              <w:spacing w:line="314" w:lineRule="auto"/>
            </w:pPr>
          </w:p>
          <w:p w14:paraId="164B8814" w14:textId="77777777" w:rsidR="00084BE8" w:rsidRDefault="00084BE8" w:rsidP="00E672E6">
            <w:pPr>
              <w:spacing w:before="59" w:line="239" w:lineRule="auto"/>
              <w:ind w:left="159"/>
              <w:rPr>
                <w:rFonts w:ascii="黑体" w:eastAsia="黑体" w:hAnsi="黑体" w:cs="黑体"/>
                <w:spacing w:val="-7"/>
                <w:sz w:val="18"/>
                <w:szCs w:val="18"/>
              </w:rPr>
            </w:pPr>
          </w:p>
          <w:p w14:paraId="6AB02049" w14:textId="77777777" w:rsidR="00084BE8" w:rsidRDefault="00084BE8" w:rsidP="00E672E6">
            <w:pPr>
              <w:spacing w:before="59" w:line="239" w:lineRule="auto"/>
              <w:ind w:left="159"/>
              <w:rPr>
                <w:rFonts w:ascii="黑体" w:eastAsia="黑体" w:hAnsi="黑体" w:cs="黑体"/>
                <w:sz w:val="18"/>
                <w:szCs w:val="18"/>
              </w:rPr>
            </w:pPr>
            <w:proofErr w:type="spellStart"/>
            <w:r>
              <w:rPr>
                <w:rFonts w:ascii="黑体" w:eastAsia="黑体" w:hAnsi="黑体" w:cs="黑体"/>
                <w:spacing w:val="-7"/>
                <w:sz w:val="18"/>
                <w:szCs w:val="18"/>
              </w:rPr>
              <w:t>商务</w:t>
            </w:r>
            <w:proofErr w:type="spellEnd"/>
          </w:p>
          <w:p w14:paraId="01D37321" w14:textId="77777777" w:rsidR="00084BE8" w:rsidRDefault="00084BE8" w:rsidP="00E672E6">
            <w:pPr>
              <w:spacing w:line="221" w:lineRule="auto"/>
              <w:ind w:left="152"/>
              <w:rPr>
                <w:rFonts w:ascii="黑体" w:eastAsia="黑体" w:hAnsi="黑体" w:cs="黑体"/>
                <w:sz w:val="18"/>
                <w:szCs w:val="18"/>
              </w:rPr>
            </w:pPr>
            <w:proofErr w:type="spellStart"/>
            <w:r>
              <w:rPr>
                <w:rFonts w:ascii="黑体" w:eastAsia="黑体" w:hAnsi="黑体" w:cs="黑体"/>
                <w:spacing w:val="-4"/>
                <w:sz w:val="18"/>
                <w:szCs w:val="18"/>
              </w:rPr>
              <w:t>评审</w:t>
            </w:r>
            <w:proofErr w:type="spellEnd"/>
          </w:p>
        </w:tc>
        <w:tc>
          <w:tcPr>
            <w:tcW w:w="466" w:type="pct"/>
          </w:tcPr>
          <w:p w14:paraId="27F46DF7" w14:textId="77777777" w:rsidR="00084BE8" w:rsidRDefault="00084BE8" w:rsidP="00E672E6">
            <w:pPr>
              <w:spacing w:before="186" w:line="222" w:lineRule="auto"/>
              <w:jc w:val="center"/>
              <w:rPr>
                <w:rFonts w:ascii="黑体" w:eastAsia="黑体" w:hAnsi="黑体" w:cs="黑体"/>
                <w:sz w:val="18"/>
                <w:szCs w:val="18"/>
              </w:rPr>
            </w:pPr>
            <w:proofErr w:type="spellStart"/>
            <w:r>
              <w:rPr>
                <w:rFonts w:ascii="黑体" w:eastAsia="黑体" w:hAnsi="黑体" w:cs="黑体"/>
                <w:spacing w:val="-2"/>
                <w:sz w:val="18"/>
                <w:szCs w:val="18"/>
              </w:rPr>
              <w:t>产品业绩</w:t>
            </w:r>
            <w:proofErr w:type="spellEnd"/>
          </w:p>
        </w:tc>
        <w:tc>
          <w:tcPr>
            <w:tcW w:w="2109" w:type="pct"/>
          </w:tcPr>
          <w:p w14:paraId="672B6051" w14:textId="77777777" w:rsidR="00084BE8" w:rsidRDefault="00084BE8" w:rsidP="00E672E6">
            <w:pPr>
              <w:spacing w:before="70" w:line="230" w:lineRule="auto"/>
              <w:ind w:left="113" w:right="107"/>
              <w:rPr>
                <w:rFonts w:ascii="黑体" w:eastAsia="黑体" w:hAnsi="黑体" w:cs="黑体"/>
                <w:sz w:val="18"/>
                <w:szCs w:val="18"/>
                <w:lang w:eastAsia="zh-CN"/>
              </w:rPr>
            </w:pPr>
            <w:r>
              <w:rPr>
                <w:rFonts w:ascii="黑体" w:eastAsia="黑体" w:hAnsi="黑体" w:cs="黑体" w:hint="eastAsia"/>
                <w:spacing w:val="-1"/>
                <w:sz w:val="18"/>
                <w:szCs w:val="18"/>
                <w:lang w:eastAsia="zh-CN"/>
              </w:rPr>
              <w:t>所投产品</w:t>
            </w:r>
            <w:r>
              <w:rPr>
                <w:rFonts w:ascii="黑体" w:eastAsia="黑体" w:hAnsi="黑体" w:cs="黑体"/>
                <w:spacing w:val="-1"/>
                <w:sz w:val="18"/>
                <w:szCs w:val="18"/>
                <w:lang w:eastAsia="zh-CN"/>
              </w:rPr>
              <w:t>在三甲医院用户名</w:t>
            </w:r>
            <w:r>
              <w:rPr>
                <w:rFonts w:ascii="黑体" w:eastAsia="黑体" w:hAnsi="黑体" w:cs="黑体"/>
                <w:spacing w:val="-2"/>
                <w:sz w:val="18"/>
                <w:szCs w:val="18"/>
                <w:lang w:eastAsia="zh-CN"/>
              </w:rPr>
              <w:t>单</w:t>
            </w:r>
            <w:r>
              <w:rPr>
                <w:rFonts w:ascii="黑体" w:eastAsia="黑体" w:hAnsi="黑体" w:cs="黑体" w:hint="eastAsia"/>
                <w:spacing w:val="-2"/>
                <w:sz w:val="18"/>
                <w:szCs w:val="18"/>
                <w:lang w:eastAsia="zh-CN"/>
              </w:rPr>
              <w:t>（重庆主城三甲医院优先），提供销售合同作为价格依据</w:t>
            </w:r>
          </w:p>
        </w:tc>
        <w:tc>
          <w:tcPr>
            <w:tcW w:w="514" w:type="pct"/>
            <w:vMerge w:val="restart"/>
            <w:vAlign w:val="center"/>
          </w:tcPr>
          <w:p w14:paraId="061AEE21" w14:textId="77777777" w:rsidR="00084BE8" w:rsidRDefault="00084BE8" w:rsidP="00E672E6">
            <w:pPr>
              <w:spacing w:before="59" w:line="184" w:lineRule="auto"/>
              <w:jc w:val="center"/>
              <w:rPr>
                <w:rFonts w:ascii="黑体" w:eastAsia="黑体" w:hAnsi="黑体" w:cs="黑体"/>
                <w:sz w:val="18"/>
                <w:szCs w:val="18"/>
              </w:rPr>
            </w:pPr>
            <w:r>
              <w:rPr>
                <w:rFonts w:ascii="黑体" w:eastAsia="黑体" w:hAnsi="黑体" w:cs="黑体"/>
                <w:spacing w:val="-2"/>
                <w:sz w:val="18"/>
                <w:szCs w:val="18"/>
              </w:rPr>
              <w:t>0.1</w:t>
            </w:r>
          </w:p>
        </w:tc>
        <w:tc>
          <w:tcPr>
            <w:tcW w:w="454" w:type="pct"/>
          </w:tcPr>
          <w:p w14:paraId="522E0E47" w14:textId="77777777" w:rsidR="00084BE8" w:rsidRDefault="00084BE8" w:rsidP="00E672E6">
            <w:pPr>
              <w:spacing w:before="59" w:line="184" w:lineRule="auto"/>
              <w:jc w:val="center"/>
              <w:rPr>
                <w:rFonts w:ascii="黑体" w:eastAsia="黑体" w:hAnsi="黑体" w:cs="黑体"/>
                <w:spacing w:val="-2"/>
                <w:sz w:val="18"/>
                <w:szCs w:val="18"/>
              </w:rPr>
            </w:pPr>
          </w:p>
        </w:tc>
        <w:tc>
          <w:tcPr>
            <w:tcW w:w="454" w:type="pct"/>
          </w:tcPr>
          <w:p w14:paraId="4BE68CAA" w14:textId="77777777" w:rsidR="00084BE8" w:rsidRDefault="00084BE8" w:rsidP="00E672E6">
            <w:pPr>
              <w:spacing w:before="59" w:line="184" w:lineRule="auto"/>
              <w:jc w:val="center"/>
              <w:rPr>
                <w:rFonts w:ascii="黑体" w:eastAsia="黑体" w:hAnsi="黑体" w:cs="黑体"/>
                <w:spacing w:val="-2"/>
                <w:sz w:val="18"/>
                <w:szCs w:val="18"/>
              </w:rPr>
            </w:pPr>
          </w:p>
        </w:tc>
        <w:tc>
          <w:tcPr>
            <w:tcW w:w="454" w:type="pct"/>
          </w:tcPr>
          <w:p w14:paraId="66AF2B8C" w14:textId="77777777" w:rsidR="00084BE8" w:rsidRDefault="00084BE8" w:rsidP="00E672E6">
            <w:pPr>
              <w:spacing w:before="59" w:line="184" w:lineRule="auto"/>
              <w:jc w:val="center"/>
              <w:rPr>
                <w:rFonts w:ascii="黑体" w:eastAsia="黑体" w:hAnsi="黑体" w:cs="黑体"/>
                <w:spacing w:val="-2"/>
                <w:sz w:val="18"/>
                <w:szCs w:val="18"/>
              </w:rPr>
            </w:pPr>
          </w:p>
        </w:tc>
      </w:tr>
      <w:tr w:rsidR="00084BE8" w14:paraId="602041B1" w14:textId="77777777" w:rsidTr="00E672E6">
        <w:trPr>
          <w:trHeight w:val="801"/>
        </w:trPr>
        <w:tc>
          <w:tcPr>
            <w:tcW w:w="285" w:type="pct"/>
            <w:vMerge/>
            <w:vAlign w:val="center"/>
          </w:tcPr>
          <w:p w14:paraId="08D18AE9" w14:textId="77777777" w:rsidR="00084BE8" w:rsidRDefault="00084BE8" w:rsidP="00E672E6">
            <w:pPr>
              <w:spacing w:before="98" w:line="182" w:lineRule="auto"/>
              <w:ind w:left="291"/>
              <w:jc w:val="center"/>
              <w:rPr>
                <w:rFonts w:ascii="黑体" w:eastAsia="黑体" w:hAnsi="黑体" w:cs="黑体"/>
                <w:sz w:val="18"/>
                <w:szCs w:val="18"/>
              </w:rPr>
            </w:pPr>
          </w:p>
        </w:tc>
        <w:tc>
          <w:tcPr>
            <w:tcW w:w="265" w:type="pct"/>
            <w:vMerge/>
            <w:tcBorders>
              <w:top w:val="nil"/>
              <w:bottom w:val="nil"/>
            </w:tcBorders>
          </w:tcPr>
          <w:p w14:paraId="69CAC6A3" w14:textId="77777777" w:rsidR="00084BE8" w:rsidRDefault="00084BE8" w:rsidP="00E672E6"/>
        </w:tc>
        <w:tc>
          <w:tcPr>
            <w:tcW w:w="466" w:type="pct"/>
          </w:tcPr>
          <w:p w14:paraId="23334BAF" w14:textId="77777777" w:rsidR="00084BE8" w:rsidRDefault="00084BE8" w:rsidP="00E672E6">
            <w:pPr>
              <w:spacing w:before="61" w:line="223" w:lineRule="auto"/>
              <w:jc w:val="center"/>
              <w:rPr>
                <w:rFonts w:ascii="黑体" w:eastAsia="黑体" w:hAnsi="黑体" w:cs="黑体"/>
                <w:sz w:val="18"/>
                <w:szCs w:val="18"/>
              </w:rPr>
            </w:pPr>
            <w:proofErr w:type="spellStart"/>
            <w:r>
              <w:rPr>
                <w:rFonts w:ascii="黑体" w:eastAsia="黑体" w:hAnsi="黑体" w:cs="黑体"/>
                <w:spacing w:val="-2"/>
                <w:sz w:val="18"/>
                <w:szCs w:val="18"/>
              </w:rPr>
              <w:t>故障响应时间</w:t>
            </w:r>
            <w:proofErr w:type="spellEnd"/>
          </w:p>
        </w:tc>
        <w:tc>
          <w:tcPr>
            <w:tcW w:w="2109" w:type="pct"/>
          </w:tcPr>
          <w:p w14:paraId="01EB44B5" w14:textId="77777777" w:rsidR="00084BE8" w:rsidRDefault="00084BE8" w:rsidP="00E672E6">
            <w:pPr>
              <w:spacing w:before="61" w:line="222" w:lineRule="auto"/>
              <w:ind w:left="109"/>
              <w:rPr>
                <w:rFonts w:ascii="黑体" w:eastAsia="黑体" w:hAnsi="黑体" w:cs="黑体"/>
                <w:sz w:val="18"/>
                <w:szCs w:val="18"/>
                <w:lang w:eastAsia="zh-CN"/>
              </w:rPr>
            </w:pPr>
            <w:r>
              <w:rPr>
                <w:rFonts w:ascii="黑体" w:eastAsia="黑体" w:hAnsi="黑体" w:cs="黑体"/>
                <w:spacing w:val="-2"/>
                <w:sz w:val="18"/>
                <w:szCs w:val="18"/>
                <w:lang w:eastAsia="zh-CN"/>
              </w:rPr>
              <w:t>维修</w:t>
            </w:r>
            <w:r>
              <w:rPr>
                <w:rFonts w:ascii="黑体" w:eastAsia="黑体" w:hAnsi="黑体" w:cs="黑体" w:hint="eastAsia"/>
                <w:spacing w:val="-2"/>
                <w:sz w:val="18"/>
                <w:szCs w:val="18"/>
                <w:lang w:eastAsia="zh-CN"/>
              </w:rPr>
              <w:t>响应时间</w:t>
            </w:r>
            <w:r>
              <w:rPr>
                <w:rFonts w:ascii="黑体" w:eastAsia="黑体" w:hAnsi="黑体" w:cs="黑体"/>
                <w:spacing w:val="-2"/>
                <w:sz w:val="18"/>
                <w:szCs w:val="18"/>
                <w:lang w:eastAsia="zh-CN"/>
              </w:rPr>
              <w:t>≤</w:t>
            </w:r>
            <w:r>
              <w:rPr>
                <w:rFonts w:ascii="黑体" w:eastAsia="黑体" w:hAnsi="黑体" w:cs="黑体" w:hint="eastAsia"/>
                <w:spacing w:val="-2"/>
                <w:sz w:val="18"/>
                <w:szCs w:val="18"/>
                <w:lang w:eastAsia="zh-CN"/>
              </w:rPr>
              <w:t>2</w:t>
            </w:r>
            <w:r>
              <w:rPr>
                <w:rFonts w:ascii="黑体" w:eastAsia="黑体" w:hAnsi="黑体" w:cs="黑体"/>
                <w:spacing w:val="-2"/>
                <w:sz w:val="18"/>
                <w:szCs w:val="18"/>
                <w:lang w:eastAsia="zh-CN"/>
              </w:rPr>
              <w:t>小时</w:t>
            </w:r>
            <w:r>
              <w:rPr>
                <w:rFonts w:ascii="黑体" w:eastAsia="黑体" w:hAnsi="黑体" w:cs="黑体" w:hint="eastAsia"/>
                <w:spacing w:val="-2"/>
                <w:sz w:val="18"/>
                <w:szCs w:val="18"/>
                <w:lang w:eastAsia="zh-CN"/>
              </w:rPr>
              <w:t>，</w:t>
            </w:r>
            <w:r>
              <w:rPr>
                <w:rFonts w:ascii="黑体" w:eastAsia="黑体" w:hAnsi="黑体" w:cs="黑体"/>
                <w:spacing w:val="-2"/>
                <w:sz w:val="18"/>
                <w:szCs w:val="18"/>
                <w:lang w:eastAsia="zh-CN"/>
              </w:rPr>
              <w:t>到达现场时间≤</w:t>
            </w:r>
            <w:r>
              <w:rPr>
                <w:rFonts w:ascii="黑体" w:eastAsia="黑体" w:hAnsi="黑体" w:cs="黑体" w:hint="eastAsia"/>
                <w:spacing w:val="-2"/>
                <w:sz w:val="18"/>
                <w:szCs w:val="18"/>
                <w:lang w:eastAsia="zh-CN"/>
              </w:rPr>
              <w:t>8</w:t>
            </w:r>
            <w:r>
              <w:rPr>
                <w:rFonts w:ascii="黑体" w:eastAsia="黑体" w:hAnsi="黑体" w:cs="黑体"/>
                <w:spacing w:val="-2"/>
                <w:sz w:val="18"/>
                <w:szCs w:val="18"/>
                <w:lang w:eastAsia="zh-CN"/>
              </w:rPr>
              <w:t>小时</w:t>
            </w:r>
          </w:p>
        </w:tc>
        <w:tc>
          <w:tcPr>
            <w:tcW w:w="514" w:type="pct"/>
            <w:vMerge/>
            <w:vAlign w:val="center"/>
          </w:tcPr>
          <w:p w14:paraId="39B775D9" w14:textId="77777777" w:rsidR="00084BE8" w:rsidRDefault="00084BE8" w:rsidP="00E672E6">
            <w:pPr>
              <w:jc w:val="center"/>
              <w:rPr>
                <w:lang w:eastAsia="zh-CN"/>
              </w:rPr>
            </w:pPr>
          </w:p>
        </w:tc>
        <w:tc>
          <w:tcPr>
            <w:tcW w:w="454" w:type="pct"/>
          </w:tcPr>
          <w:p w14:paraId="4E30D21C" w14:textId="77777777" w:rsidR="00084BE8" w:rsidRDefault="00084BE8" w:rsidP="00E672E6">
            <w:pPr>
              <w:rPr>
                <w:lang w:eastAsia="zh-CN"/>
              </w:rPr>
            </w:pPr>
          </w:p>
        </w:tc>
        <w:tc>
          <w:tcPr>
            <w:tcW w:w="454" w:type="pct"/>
          </w:tcPr>
          <w:p w14:paraId="41F96991" w14:textId="77777777" w:rsidR="00084BE8" w:rsidRDefault="00084BE8" w:rsidP="00E672E6">
            <w:pPr>
              <w:rPr>
                <w:lang w:eastAsia="zh-CN"/>
              </w:rPr>
            </w:pPr>
          </w:p>
        </w:tc>
        <w:tc>
          <w:tcPr>
            <w:tcW w:w="454" w:type="pct"/>
          </w:tcPr>
          <w:p w14:paraId="1853C103" w14:textId="77777777" w:rsidR="00084BE8" w:rsidRDefault="00084BE8" w:rsidP="00E672E6">
            <w:pPr>
              <w:rPr>
                <w:lang w:eastAsia="zh-CN"/>
              </w:rPr>
            </w:pPr>
          </w:p>
        </w:tc>
      </w:tr>
      <w:tr w:rsidR="00084BE8" w14:paraId="22817298" w14:textId="77777777" w:rsidTr="00E672E6">
        <w:trPr>
          <w:trHeight w:val="326"/>
        </w:trPr>
        <w:tc>
          <w:tcPr>
            <w:tcW w:w="285" w:type="pct"/>
            <w:vMerge/>
            <w:vAlign w:val="center"/>
          </w:tcPr>
          <w:p w14:paraId="50850695" w14:textId="77777777" w:rsidR="00084BE8" w:rsidRDefault="00084BE8" w:rsidP="00E672E6">
            <w:pPr>
              <w:spacing w:before="98" w:line="182" w:lineRule="auto"/>
              <w:ind w:left="291"/>
              <w:jc w:val="center"/>
              <w:rPr>
                <w:rFonts w:ascii="黑体" w:eastAsia="黑体" w:hAnsi="黑体" w:cs="黑体"/>
                <w:sz w:val="18"/>
                <w:szCs w:val="18"/>
                <w:lang w:eastAsia="zh-CN"/>
              </w:rPr>
            </w:pPr>
          </w:p>
        </w:tc>
        <w:tc>
          <w:tcPr>
            <w:tcW w:w="265" w:type="pct"/>
            <w:vMerge/>
            <w:tcBorders>
              <w:top w:val="nil"/>
            </w:tcBorders>
          </w:tcPr>
          <w:p w14:paraId="1A5A4F75" w14:textId="77777777" w:rsidR="00084BE8" w:rsidRDefault="00084BE8" w:rsidP="00E672E6">
            <w:pPr>
              <w:rPr>
                <w:lang w:eastAsia="zh-CN"/>
              </w:rPr>
            </w:pPr>
          </w:p>
        </w:tc>
        <w:tc>
          <w:tcPr>
            <w:tcW w:w="466" w:type="pct"/>
          </w:tcPr>
          <w:p w14:paraId="15A7005E" w14:textId="77777777" w:rsidR="00084BE8" w:rsidRDefault="00084BE8" w:rsidP="00E672E6">
            <w:pPr>
              <w:spacing w:before="68" w:line="222" w:lineRule="auto"/>
              <w:jc w:val="center"/>
              <w:rPr>
                <w:rFonts w:ascii="黑体" w:eastAsia="黑体" w:hAnsi="黑体" w:cs="黑体"/>
                <w:sz w:val="18"/>
                <w:szCs w:val="18"/>
              </w:rPr>
            </w:pPr>
            <w:proofErr w:type="spellStart"/>
            <w:r>
              <w:rPr>
                <w:rFonts w:ascii="黑体" w:eastAsia="黑体" w:hAnsi="黑体" w:cs="黑体"/>
                <w:spacing w:val="-2"/>
                <w:sz w:val="18"/>
                <w:szCs w:val="18"/>
              </w:rPr>
              <w:t>维修支持</w:t>
            </w:r>
            <w:proofErr w:type="spellEnd"/>
          </w:p>
        </w:tc>
        <w:tc>
          <w:tcPr>
            <w:tcW w:w="2109" w:type="pct"/>
          </w:tcPr>
          <w:p w14:paraId="42C5C6DA" w14:textId="77777777" w:rsidR="00084BE8" w:rsidRDefault="00084BE8" w:rsidP="00E672E6">
            <w:pPr>
              <w:spacing w:before="69" w:line="221" w:lineRule="auto"/>
              <w:ind w:left="113"/>
              <w:rPr>
                <w:rFonts w:ascii="黑体" w:eastAsia="黑体" w:hAnsi="黑体" w:cs="黑体"/>
                <w:sz w:val="18"/>
                <w:szCs w:val="18"/>
                <w:lang w:eastAsia="zh-CN"/>
              </w:rPr>
            </w:pPr>
            <w:r>
              <w:rPr>
                <w:rFonts w:ascii="黑体" w:eastAsia="黑体" w:hAnsi="黑体" w:cs="黑体" w:hint="eastAsia"/>
                <w:spacing w:val="-1"/>
                <w:sz w:val="18"/>
                <w:szCs w:val="18"/>
                <w:lang w:eastAsia="zh-CN"/>
              </w:rPr>
              <w:t>在国内设立配件库房，主要配件供应时间</w:t>
            </w:r>
            <w:r>
              <w:rPr>
                <w:rFonts w:ascii="黑体" w:eastAsia="黑体" w:hAnsi="黑体" w:cs="黑体"/>
                <w:spacing w:val="-2"/>
                <w:sz w:val="18"/>
                <w:szCs w:val="18"/>
                <w:lang w:eastAsia="zh-CN"/>
              </w:rPr>
              <w:t>≤</w:t>
            </w:r>
            <w:r>
              <w:rPr>
                <w:rFonts w:ascii="黑体" w:eastAsia="黑体" w:hAnsi="黑体" w:cs="黑体" w:hint="eastAsia"/>
                <w:spacing w:val="-2"/>
                <w:sz w:val="18"/>
                <w:szCs w:val="18"/>
                <w:lang w:eastAsia="zh-CN"/>
              </w:rPr>
              <w:t>48小时，</w:t>
            </w:r>
            <w:r>
              <w:rPr>
                <w:rFonts w:ascii="黑体" w:eastAsia="黑体" w:hAnsi="黑体" w:cs="黑体" w:hint="eastAsia"/>
                <w:spacing w:val="-1"/>
                <w:sz w:val="18"/>
                <w:szCs w:val="18"/>
                <w:lang w:eastAsia="zh-CN"/>
              </w:rPr>
              <w:t>招标</w:t>
            </w:r>
            <w:r w:rsidRPr="00AC4185">
              <w:rPr>
                <w:rFonts w:ascii="黑体" w:eastAsia="黑体" w:hAnsi="黑体" w:cs="黑体" w:hint="eastAsia"/>
                <w:spacing w:val="-1"/>
                <w:sz w:val="18"/>
                <w:szCs w:val="18"/>
                <w:lang w:eastAsia="zh-CN"/>
              </w:rPr>
              <w:t>产品在厂家停产后</w:t>
            </w:r>
            <w:r w:rsidRPr="00AC4185">
              <w:rPr>
                <w:rFonts w:ascii="黑体" w:eastAsia="黑体" w:hAnsi="黑体" w:cs="黑体"/>
                <w:spacing w:val="-1"/>
                <w:sz w:val="18"/>
                <w:szCs w:val="18"/>
                <w:lang w:eastAsia="zh-CN"/>
              </w:rPr>
              <w:t>维修支持及零配件供应时间≥</w:t>
            </w:r>
            <w:r w:rsidRPr="00AC4185">
              <w:rPr>
                <w:rFonts w:ascii="黑体" w:eastAsia="黑体" w:hAnsi="黑体" w:cs="黑体" w:hint="eastAsia"/>
                <w:spacing w:val="-1"/>
                <w:sz w:val="18"/>
                <w:szCs w:val="18"/>
                <w:lang w:eastAsia="zh-CN"/>
              </w:rPr>
              <w:t>5</w:t>
            </w:r>
            <w:r w:rsidRPr="00AC4185">
              <w:rPr>
                <w:rFonts w:ascii="黑体" w:eastAsia="黑体" w:hAnsi="黑体" w:cs="黑体"/>
                <w:spacing w:val="-1"/>
                <w:sz w:val="18"/>
                <w:szCs w:val="18"/>
                <w:lang w:eastAsia="zh-CN"/>
              </w:rPr>
              <w:t>年</w:t>
            </w:r>
          </w:p>
        </w:tc>
        <w:tc>
          <w:tcPr>
            <w:tcW w:w="514" w:type="pct"/>
            <w:vMerge/>
            <w:vAlign w:val="center"/>
          </w:tcPr>
          <w:p w14:paraId="386A7595" w14:textId="77777777" w:rsidR="00084BE8" w:rsidRDefault="00084BE8" w:rsidP="00E672E6">
            <w:pPr>
              <w:jc w:val="center"/>
              <w:rPr>
                <w:lang w:eastAsia="zh-CN"/>
              </w:rPr>
            </w:pPr>
          </w:p>
        </w:tc>
        <w:tc>
          <w:tcPr>
            <w:tcW w:w="454" w:type="pct"/>
            <w:tcBorders>
              <w:bottom w:val="single" w:sz="4" w:space="0" w:color="auto"/>
            </w:tcBorders>
          </w:tcPr>
          <w:p w14:paraId="672DAD8B" w14:textId="77777777" w:rsidR="00084BE8" w:rsidRDefault="00084BE8" w:rsidP="00E672E6">
            <w:pPr>
              <w:rPr>
                <w:lang w:eastAsia="zh-CN"/>
              </w:rPr>
            </w:pPr>
          </w:p>
        </w:tc>
        <w:tc>
          <w:tcPr>
            <w:tcW w:w="454" w:type="pct"/>
            <w:tcBorders>
              <w:bottom w:val="single" w:sz="4" w:space="0" w:color="auto"/>
            </w:tcBorders>
          </w:tcPr>
          <w:p w14:paraId="5E679439" w14:textId="77777777" w:rsidR="00084BE8" w:rsidRDefault="00084BE8" w:rsidP="00E672E6">
            <w:pPr>
              <w:rPr>
                <w:lang w:eastAsia="zh-CN"/>
              </w:rPr>
            </w:pPr>
          </w:p>
        </w:tc>
        <w:tc>
          <w:tcPr>
            <w:tcW w:w="454" w:type="pct"/>
            <w:tcBorders>
              <w:bottom w:val="single" w:sz="4" w:space="0" w:color="auto"/>
            </w:tcBorders>
          </w:tcPr>
          <w:p w14:paraId="46AE29AB" w14:textId="77777777" w:rsidR="00084BE8" w:rsidRDefault="00084BE8" w:rsidP="00E672E6">
            <w:pPr>
              <w:rPr>
                <w:lang w:eastAsia="zh-CN"/>
              </w:rPr>
            </w:pPr>
          </w:p>
        </w:tc>
      </w:tr>
      <w:tr w:rsidR="00084BE8" w14:paraId="6ABFBFF9" w14:textId="77777777" w:rsidTr="00E672E6">
        <w:trPr>
          <w:trHeight w:val="326"/>
        </w:trPr>
        <w:tc>
          <w:tcPr>
            <w:tcW w:w="3638" w:type="pct"/>
            <w:gridSpan w:val="5"/>
            <w:vAlign w:val="center"/>
          </w:tcPr>
          <w:p w14:paraId="5B15F328" w14:textId="77777777" w:rsidR="00084BE8" w:rsidRDefault="00084BE8" w:rsidP="00E672E6">
            <w:pPr>
              <w:jc w:val="center"/>
            </w:pPr>
            <w:proofErr w:type="spellStart"/>
            <w:r>
              <w:rPr>
                <w:rFonts w:ascii="黑体" w:eastAsia="黑体" w:hAnsi="黑体" w:cs="黑体"/>
                <w:spacing w:val="-7"/>
                <w:sz w:val="18"/>
                <w:szCs w:val="18"/>
              </w:rPr>
              <w:t>商务</w:t>
            </w:r>
            <w:r>
              <w:rPr>
                <w:rFonts w:ascii="黑体" w:eastAsia="黑体" w:hAnsi="黑体" w:cs="黑体"/>
                <w:spacing w:val="-4"/>
                <w:sz w:val="18"/>
                <w:szCs w:val="18"/>
              </w:rPr>
              <w:t>评审</w:t>
            </w:r>
            <w:proofErr w:type="spellEnd"/>
            <w:r>
              <w:rPr>
                <w:rFonts w:ascii="黑体" w:eastAsia="黑体" w:hAnsi="黑体" w:cs="黑体" w:hint="eastAsia"/>
                <w:spacing w:val="-1"/>
                <w:sz w:val="18"/>
                <w:szCs w:val="18"/>
                <w:lang w:eastAsia="zh-CN"/>
              </w:rPr>
              <w:t>总评</w:t>
            </w:r>
          </w:p>
        </w:tc>
        <w:tc>
          <w:tcPr>
            <w:tcW w:w="454" w:type="pct"/>
            <w:tcBorders>
              <w:bottom w:val="single" w:sz="4" w:space="0" w:color="auto"/>
            </w:tcBorders>
          </w:tcPr>
          <w:p w14:paraId="741E1960" w14:textId="77777777" w:rsidR="00084BE8" w:rsidRDefault="00084BE8" w:rsidP="00E672E6"/>
        </w:tc>
        <w:tc>
          <w:tcPr>
            <w:tcW w:w="454" w:type="pct"/>
            <w:tcBorders>
              <w:bottom w:val="single" w:sz="4" w:space="0" w:color="auto"/>
            </w:tcBorders>
          </w:tcPr>
          <w:p w14:paraId="41C05B88" w14:textId="77777777" w:rsidR="00084BE8" w:rsidRDefault="00084BE8" w:rsidP="00E672E6"/>
        </w:tc>
        <w:tc>
          <w:tcPr>
            <w:tcW w:w="454" w:type="pct"/>
            <w:tcBorders>
              <w:bottom w:val="single" w:sz="4" w:space="0" w:color="auto"/>
            </w:tcBorders>
          </w:tcPr>
          <w:p w14:paraId="0B843A5D" w14:textId="77777777" w:rsidR="00084BE8" w:rsidRDefault="00084BE8" w:rsidP="00E672E6"/>
        </w:tc>
      </w:tr>
      <w:tr w:rsidR="00084BE8" w14:paraId="08C9F433" w14:textId="77777777" w:rsidTr="00E672E6">
        <w:trPr>
          <w:trHeight w:hRule="exact" w:val="397"/>
        </w:trPr>
        <w:tc>
          <w:tcPr>
            <w:tcW w:w="285" w:type="pct"/>
            <w:vMerge w:val="restart"/>
            <w:vAlign w:val="center"/>
          </w:tcPr>
          <w:p w14:paraId="5934AA84" w14:textId="77777777" w:rsidR="00084BE8" w:rsidRDefault="00084BE8" w:rsidP="00E672E6">
            <w:pPr>
              <w:spacing w:before="289" w:line="184" w:lineRule="auto"/>
              <w:jc w:val="center"/>
              <w:rPr>
                <w:rFonts w:ascii="黑体" w:eastAsia="黑体" w:hAnsi="黑体" w:cs="黑体"/>
                <w:sz w:val="18"/>
                <w:szCs w:val="18"/>
              </w:rPr>
            </w:pPr>
            <w:r>
              <w:rPr>
                <w:rFonts w:ascii="黑体" w:eastAsia="黑体" w:hAnsi="黑体" w:cs="黑体" w:hint="eastAsia"/>
                <w:sz w:val="18"/>
                <w:szCs w:val="18"/>
                <w:lang w:eastAsia="zh-CN"/>
              </w:rPr>
              <w:t>2</w:t>
            </w:r>
          </w:p>
        </w:tc>
        <w:tc>
          <w:tcPr>
            <w:tcW w:w="265" w:type="pct"/>
            <w:vMerge w:val="restart"/>
            <w:tcBorders>
              <w:bottom w:val="nil"/>
            </w:tcBorders>
            <w:vAlign w:val="center"/>
          </w:tcPr>
          <w:p w14:paraId="547E7BD8" w14:textId="77777777" w:rsidR="00084BE8" w:rsidRDefault="00084BE8" w:rsidP="00E672E6">
            <w:pPr>
              <w:spacing w:before="58" w:line="578" w:lineRule="exact"/>
              <w:jc w:val="center"/>
              <w:rPr>
                <w:rFonts w:ascii="黑体" w:eastAsia="黑体" w:hAnsi="黑体" w:cs="黑体"/>
                <w:sz w:val="18"/>
                <w:szCs w:val="18"/>
                <w:lang w:eastAsia="zh-CN"/>
              </w:rPr>
            </w:pPr>
            <w:r>
              <w:rPr>
                <w:rFonts w:ascii="黑体" w:eastAsia="黑体" w:hAnsi="黑体" w:cs="黑体" w:hint="eastAsia"/>
                <w:sz w:val="18"/>
                <w:szCs w:val="18"/>
                <w:lang w:eastAsia="zh-CN"/>
              </w:rPr>
              <w:t>技术</w:t>
            </w:r>
          </w:p>
          <w:p w14:paraId="1361EAE8" w14:textId="77777777" w:rsidR="00084BE8" w:rsidRDefault="00084BE8" w:rsidP="00E672E6">
            <w:pPr>
              <w:spacing w:before="58" w:line="578" w:lineRule="exact"/>
              <w:jc w:val="center"/>
              <w:rPr>
                <w:rFonts w:ascii="黑体" w:eastAsia="黑体" w:hAnsi="黑体" w:cs="黑体"/>
                <w:sz w:val="18"/>
                <w:szCs w:val="18"/>
              </w:rPr>
            </w:pPr>
            <w:r>
              <w:rPr>
                <w:rFonts w:ascii="黑体" w:eastAsia="黑体" w:hAnsi="黑体" w:cs="黑体" w:hint="eastAsia"/>
                <w:sz w:val="18"/>
                <w:szCs w:val="18"/>
                <w:lang w:eastAsia="zh-CN"/>
              </w:rPr>
              <w:t>评审</w:t>
            </w:r>
          </w:p>
        </w:tc>
        <w:tc>
          <w:tcPr>
            <w:tcW w:w="466" w:type="pct"/>
            <w:vMerge w:val="restart"/>
            <w:vAlign w:val="center"/>
          </w:tcPr>
          <w:p w14:paraId="2E7D8D2A" w14:textId="77777777" w:rsidR="00084BE8" w:rsidRDefault="00084BE8" w:rsidP="00E672E6">
            <w:pPr>
              <w:spacing w:before="59" w:line="222" w:lineRule="auto"/>
              <w:rPr>
                <w:rFonts w:ascii="黑体" w:eastAsia="黑体" w:hAnsi="黑体" w:cs="黑体"/>
                <w:sz w:val="18"/>
                <w:szCs w:val="18"/>
              </w:rPr>
            </w:pPr>
            <w:proofErr w:type="spellStart"/>
            <w:r w:rsidRPr="00AE33A9">
              <w:rPr>
                <w:rFonts w:ascii="黑体" w:eastAsia="黑体" w:hAnsi="黑体" w:cs="黑体" w:hint="eastAsia"/>
                <w:spacing w:val="-2"/>
                <w:sz w:val="18"/>
                <w:szCs w:val="18"/>
              </w:rPr>
              <w:t>中耳分析</w:t>
            </w:r>
            <w:proofErr w:type="gramStart"/>
            <w:r w:rsidRPr="00AE33A9">
              <w:rPr>
                <w:rFonts w:ascii="黑体" w:eastAsia="黑体" w:hAnsi="黑体" w:cs="黑体" w:hint="eastAsia"/>
                <w:spacing w:val="-2"/>
                <w:sz w:val="18"/>
                <w:szCs w:val="18"/>
              </w:rPr>
              <w:t>仪</w:t>
            </w:r>
            <w:proofErr w:type="spellEnd"/>
            <w:r>
              <w:rPr>
                <w:rFonts w:ascii="黑体" w:eastAsia="黑体" w:hAnsi="黑体" w:cs="黑体" w:hint="eastAsia"/>
                <w:spacing w:val="-2"/>
                <w:sz w:val="18"/>
                <w:szCs w:val="18"/>
                <w:lang w:eastAsia="zh-CN"/>
              </w:rPr>
              <w:t>技术</w:t>
            </w:r>
            <w:proofErr w:type="spellStart"/>
            <w:proofErr w:type="gramEnd"/>
            <w:r>
              <w:rPr>
                <w:rFonts w:ascii="黑体" w:eastAsia="黑体" w:hAnsi="黑体" w:cs="黑体"/>
                <w:spacing w:val="-2"/>
                <w:sz w:val="18"/>
                <w:szCs w:val="18"/>
              </w:rPr>
              <w:t>要求</w:t>
            </w:r>
            <w:proofErr w:type="spellEnd"/>
          </w:p>
        </w:tc>
        <w:tc>
          <w:tcPr>
            <w:tcW w:w="2109" w:type="pct"/>
            <w:tcBorders>
              <w:right w:val="single" w:sz="4" w:space="0" w:color="auto"/>
            </w:tcBorders>
            <w:vAlign w:val="center"/>
          </w:tcPr>
          <w:p w14:paraId="219D57A8" w14:textId="77777777" w:rsidR="00084BE8" w:rsidRPr="00E5206C" w:rsidRDefault="00084BE8" w:rsidP="00E672E6">
            <w:pPr>
              <w:spacing w:before="69" w:line="221" w:lineRule="auto"/>
              <w:ind w:left="113"/>
              <w:rPr>
                <w:rFonts w:ascii="黑体" w:eastAsia="黑体" w:hAnsi="黑体" w:cs="黑体"/>
                <w:spacing w:val="-1"/>
                <w:sz w:val="18"/>
                <w:szCs w:val="18"/>
                <w:lang w:eastAsia="zh-CN"/>
              </w:rPr>
            </w:pPr>
            <w:r w:rsidRPr="00E5206C">
              <w:rPr>
                <w:rFonts w:ascii="黑体" w:eastAsia="黑体" w:hAnsi="黑体" w:cs="黑体" w:hint="eastAsia"/>
                <w:spacing w:val="-1"/>
                <w:sz w:val="18"/>
                <w:szCs w:val="18"/>
                <w:lang w:eastAsia="zh-CN"/>
              </w:rPr>
              <w:t>1、声阻抗</w:t>
            </w:r>
          </w:p>
        </w:tc>
        <w:tc>
          <w:tcPr>
            <w:tcW w:w="514" w:type="pct"/>
            <w:vMerge w:val="restart"/>
            <w:tcBorders>
              <w:top w:val="single" w:sz="4" w:space="0" w:color="auto"/>
              <w:left w:val="single" w:sz="4" w:space="0" w:color="auto"/>
              <w:right w:val="single" w:sz="4" w:space="0" w:color="auto"/>
            </w:tcBorders>
            <w:vAlign w:val="center"/>
          </w:tcPr>
          <w:p w14:paraId="2C3881E1" w14:textId="77777777" w:rsidR="00084BE8" w:rsidRPr="00301DCC" w:rsidRDefault="00084BE8" w:rsidP="00E672E6">
            <w:pPr>
              <w:spacing w:before="58" w:line="184" w:lineRule="auto"/>
              <w:jc w:val="center"/>
              <w:rPr>
                <w:rFonts w:ascii="黑体" w:eastAsia="黑体" w:hAnsi="黑体" w:cs="黑体"/>
                <w:spacing w:val="-2"/>
                <w:sz w:val="18"/>
                <w:szCs w:val="18"/>
                <w:lang w:eastAsia="zh-CN"/>
              </w:rPr>
            </w:pPr>
            <w:r>
              <w:rPr>
                <w:rFonts w:ascii="黑体" w:eastAsia="黑体" w:hAnsi="黑体" w:cs="黑体" w:hint="eastAsia"/>
                <w:spacing w:val="-2"/>
                <w:sz w:val="18"/>
                <w:szCs w:val="18"/>
                <w:lang w:eastAsia="zh-CN"/>
              </w:rPr>
              <w:t>0.</w:t>
            </w:r>
            <w:r>
              <w:rPr>
                <w:rFonts w:ascii="黑体" w:eastAsia="黑体" w:hAnsi="黑体" w:cs="黑体"/>
                <w:spacing w:val="-2"/>
                <w:sz w:val="18"/>
                <w:szCs w:val="18"/>
                <w:lang w:eastAsia="zh-CN"/>
              </w:rPr>
              <w:t>6</w:t>
            </w:r>
          </w:p>
        </w:tc>
        <w:tc>
          <w:tcPr>
            <w:tcW w:w="454" w:type="pct"/>
            <w:tcBorders>
              <w:top w:val="single" w:sz="4" w:space="0" w:color="auto"/>
              <w:left w:val="single" w:sz="4" w:space="0" w:color="auto"/>
              <w:right w:val="single" w:sz="4" w:space="0" w:color="auto"/>
            </w:tcBorders>
          </w:tcPr>
          <w:p w14:paraId="0EDB50E9" w14:textId="77777777" w:rsidR="00084BE8" w:rsidRDefault="00084BE8" w:rsidP="00E672E6">
            <w:pPr>
              <w:spacing w:before="58" w:line="184" w:lineRule="auto"/>
              <w:ind w:left="316"/>
              <w:rPr>
                <w:rFonts w:ascii="黑体" w:eastAsia="黑体" w:hAnsi="黑体" w:cs="黑体"/>
                <w:spacing w:val="-2"/>
                <w:sz w:val="18"/>
                <w:szCs w:val="18"/>
              </w:rPr>
            </w:pPr>
          </w:p>
        </w:tc>
        <w:tc>
          <w:tcPr>
            <w:tcW w:w="454" w:type="pct"/>
            <w:tcBorders>
              <w:top w:val="single" w:sz="4" w:space="0" w:color="auto"/>
              <w:left w:val="single" w:sz="4" w:space="0" w:color="auto"/>
              <w:right w:val="single" w:sz="4" w:space="0" w:color="auto"/>
            </w:tcBorders>
          </w:tcPr>
          <w:p w14:paraId="0EBBA8A7" w14:textId="77777777" w:rsidR="00084BE8" w:rsidRDefault="00084BE8" w:rsidP="00E672E6">
            <w:pPr>
              <w:spacing w:before="58" w:line="184" w:lineRule="auto"/>
              <w:ind w:left="316"/>
              <w:rPr>
                <w:rFonts w:ascii="黑体" w:eastAsia="黑体" w:hAnsi="黑体" w:cs="黑体"/>
                <w:spacing w:val="-2"/>
                <w:sz w:val="18"/>
                <w:szCs w:val="18"/>
              </w:rPr>
            </w:pPr>
          </w:p>
        </w:tc>
        <w:tc>
          <w:tcPr>
            <w:tcW w:w="454" w:type="pct"/>
            <w:tcBorders>
              <w:top w:val="single" w:sz="4" w:space="0" w:color="auto"/>
              <w:left w:val="single" w:sz="4" w:space="0" w:color="auto"/>
              <w:right w:val="single" w:sz="4" w:space="0" w:color="auto"/>
            </w:tcBorders>
          </w:tcPr>
          <w:p w14:paraId="5041D660" w14:textId="77777777" w:rsidR="00084BE8" w:rsidRDefault="00084BE8" w:rsidP="00E672E6">
            <w:pPr>
              <w:spacing w:before="58" w:line="184" w:lineRule="auto"/>
              <w:ind w:left="316"/>
              <w:rPr>
                <w:rFonts w:ascii="黑体" w:eastAsia="黑体" w:hAnsi="黑体" w:cs="黑体"/>
                <w:spacing w:val="-2"/>
                <w:sz w:val="18"/>
                <w:szCs w:val="18"/>
              </w:rPr>
            </w:pPr>
          </w:p>
        </w:tc>
      </w:tr>
      <w:tr w:rsidR="00084BE8" w14:paraId="36E730F4" w14:textId="77777777" w:rsidTr="00E672E6">
        <w:trPr>
          <w:trHeight w:hRule="exact" w:val="397"/>
        </w:trPr>
        <w:tc>
          <w:tcPr>
            <w:tcW w:w="285" w:type="pct"/>
            <w:vMerge/>
            <w:vAlign w:val="center"/>
          </w:tcPr>
          <w:p w14:paraId="46A9FB67" w14:textId="77777777" w:rsidR="00084BE8" w:rsidRDefault="00084BE8" w:rsidP="00E672E6">
            <w:pPr>
              <w:spacing w:before="289" w:line="184" w:lineRule="auto"/>
              <w:ind w:left="258"/>
              <w:jc w:val="center"/>
              <w:rPr>
                <w:rFonts w:ascii="黑体" w:eastAsia="黑体" w:hAnsi="黑体" w:cs="黑体"/>
                <w:sz w:val="18"/>
                <w:szCs w:val="18"/>
              </w:rPr>
            </w:pPr>
          </w:p>
        </w:tc>
        <w:tc>
          <w:tcPr>
            <w:tcW w:w="265" w:type="pct"/>
            <w:vMerge/>
            <w:tcBorders>
              <w:top w:val="nil"/>
              <w:bottom w:val="nil"/>
            </w:tcBorders>
          </w:tcPr>
          <w:p w14:paraId="021E8513" w14:textId="77777777" w:rsidR="00084BE8" w:rsidRDefault="00084BE8" w:rsidP="00E672E6"/>
        </w:tc>
        <w:tc>
          <w:tcPr>
            <w:tcW w:w="466" w:type="pct"/>
            <w:vMerge/>
            <w:vAlign w:val="center"/>
          </w:tcPr>
          <w:p w14:paraId="67E3D788" w14:textId="77777777" w:rsidR="00084BE8" w:rsidRDefault="00084BE8" w:rsidP="00E672E6"/>
        </w:tc>
        <w:tc>
          <w:tcPr>
            <w:tcW w:w="2109" w:type="pct"/>
            <w:tcBorders>
              <w:right w:val="single" w:sz="4" w:space="0" w:color="auto"/>
            </w:tcBorders>
            <w:vAlign w:val="center"/>
          </w:tcPr>
          <w:p w14:paraId="2AD06E00" w14:textId="77777777" w:rsidR="00084BE8" w:rsidRPr="00E5206C" w:rsidRDefault="00084BE8" w:rsidP="00E672E6">
            <w:pPr>
              <w:spacing w:before="69" w:line="221" w:lineRule="auto"/>
              <w:ind w:left="113"/>
              <w:rPr>
                <w:rFonts w:ascii="黑体" w:eastAsia="黑体" w:hAnsi="黑体" w:cs="黑体"/>
                <w:spacing w:val="-1"/>
                <w:sz w:val="18"/>
                <w:szCs w:val="18"/>
                <w:lang w:eastAsia="zh-CN"/>
              </w:rPr>
            </w:pPr>
            <w:r w:rsidRPr="00E5206C">
              <w:rPr>
                <w:rFonts w:ascii="黑体" w:eastAsia="黑体" w:hAnsi="黑体" w:cs="黑体" w:hint="eastAsia"/>
                <w:spacing w:val="-1"/>
                <w:sz w:val="18"/>
                <w:szCs w:val="18"/>
                <w:lang w:eastAsia="zh-CN"/>
              </w:rPr>
              <w:t>1.1★探测音</w:t>
            </w:r>
          </w:p>
        </w:tc>
        <w:tc>
          <w:tcPr>
            <w:tcW w:w="514" w:type="pct"/>
            <w:vMerge/>
            <w:tcBorders>
              <w:left w:val="single" w:sz="4" w:space="0" w:color="auto"/>
              <w:right w:val="single" w:sz="4" w:space="0" w:color="auto"/>
            </w:tcBorders>
            <w:vAlign w:val="center"/>
          </w:tcPr>
          <w:p w14:paraId="1918CE91" w14:textId="77777777" w:rsidR="00084BE8" w:rsidRPr="00301DCC" w:rsidRDefault="00084BE8" w:rsidP="00E672E6">
            <w:pPr>
              <w:spacing w:before="58" w:line="184" w:lineRule="auto"/>
              <w:ind w:left="316"/>
              <w:jc w:val="center"/>
              <w:rPr>
                <w:rFonts w:ascii="黑体" w:eastAsia="黑体" w:hAnsi="黑体" w:cs="黑体"/>
                <w:spacing w:val="-2"/>
                <w:sz w:val="18"/>
                <w:szCs w:val="18"/>
                <w:lang w:eastAsia="zh-CN"/>
              </w:rPr>
            </w:pPr>
          </w:p>
        </w:tc>
        <w:tc>
          <w:tcPr>
            <w:tcW w:w="454" w:type="pct"/>
            <w:tcBorders>
              <w:left w:val="single" w:sz="4" w:space="0" w:color="auto"/>
              <w:right w:val="single" w:sz="4" w:space="0" w:color="auto"/>
            </w:tcBorders>
          </w:tcPr>
          <w:p w14:paraId="67B95EF9" w14:textId="77777777" w:rsidR="00084BE8" w:rsidRPr="00301DCC" w:rsidRDefault="00084BE8" w:rsidP="00E672E6">
            <w:pPr>
              <w:spacing w:before="58" w:line="184" w:lineRule="auto"/>
              <w:ind w:left="316"/>
              <w:jc w:val="center"/>
              <w:rPr>
                <w:rFonts w:ascii="黑体" w:eastAsia="黑体" w:hAnsi="黑体" w:cs="黑体"/>
                <w:spacing w:val="-2"/>
                <w:sz w:val="18"/>
                <w:szCs w:val="18"/>
              </w:rPr>
            </w:pPr>
          </w:p>
        </w:tc>
        <w:tc>
          <w:tcPr>
            <w:tcW w:w="454" w:type="pct"/>
            <w:tcBorders>
              <w:left w:val="single" w:sz="4" w:space="0" w:color="auto"/>
              <w:right w:val="single" w:sz="4" w:space="0" w:color="auto"/>
            </w:tcBorders>
          </w:tcPr>
          <w:p w14:paraId="4D7D6F8A" w14:textId="77777777" w:rsidR="00084BE8" w:rsidRPr="00301DCC" w:rsidRDefault="00084BE8" w:rsidP="00E672E6">
            <w:pPr>
              <w:spacing w:before="58" w:line="184" w:lineRule="auto"/>
              <w:ind w:left="316"/>
              <w:jc w:val="center"/>
              <w:rPr>
                <w:rFonts w:ascii="黑体" w:eastAsia="黑体" w:hAnsi="黑体" w:cs="黑体"/>
                <w:spacing w:val="-2"/>
                <w:sz w:val="18"/>
                <w:szCs w:val="18"/>
              </w:rPr>
            </w:pPr>
          </w:p>
        </w:tc>
        <w:tc>
          <w:tcPr>
            <w:tcW w:w="454" w:type="pct"/>
            <w:tcBorders>
              <w:left w:val="single" w:sz="4" w:space="0" w:color="auto"/>
              <w:right w:val="single" w:sz="4" w:space="0" w:color="auto"/>
            </w:tcBorders>
          </w:tcPr>
          <w:p w14:paraId="602CEF5A" w14:textId="77777777" w:rsidR="00084BE8" w:rsidRPr="00301DCC" w:rsidRDefault="00084BE8" w:rsidP="00E672E6">
            <w:pPr>
              <w:spacing w:before="58" w:line="184" w:lineRule="auto"/>
              <w:ind w:left="316"/>
              <w:jc w:val="center"/>
              <w:rPr>
                <w:rFonts w:ascii="黑体" w:eastAsia="黑体" w:hAnsi="黑体" w:cs="黑体"/>
                <w:spacing w:val="-2"/>
                <w:sz w:val="18"/>
                <w:szCs w:val="18"/>
              </w:rPr>
            </w:pPr>
          </w:p>
        </w:tc>
      </w:tr>
      <w:tr w:rsidR="00084BE8" w14:paraId="76188A27" w14:textId="77777777" w:rsidTr="00E672E6">
        <w:trPr>
          <w:trHeight w:hRule="exact" w:val="397"/>
        </w:trPr>
        <w:tc>
          <w:tcPr>
            <w:tcW w:w="285" w:type="pct"/>
            <w:vMerge/>
            <w:vAlign w:val="center"/>
          </w:tcPr>
          <w:p w14:paraId="5E4DD1A3" w14:textId="77777777" w:rsidR="00084BE8" w:rsidRDefault="00084BE8" w:rsidP="00E672E6">
            <w:pPr>
              <w:spacing w:before="289" w:line="184" w:lineRule="auto"/>
              <w:ind w:left="258"/>
              <w:jc w:val="center"/>
              <w:rPr>
                <w:rFonts w:ascii="黑体" w:eastAsia="黑体" w:hAnsi="黑体" w:cs="黑体"/>
                <w:sz w:val="18"/>
                <w:szCs w:val="18"/>
              </w:rPr>
            </w:pPr>
          </w:p>
        </w:tc>
        <w:tc>
          <w:tcPr>
            <w:tcW w:w="265" w:type="pct"/>
            <w:vMerge/>
            <w:tcBorders>
              <w:top w:val="nil"/>
              <w:bottom w:val="nil"/>
            </w:tcBorders>
          </w:tcPr>
          <w:p w14:paraId="6A70419D" w14:textId="77777777" w:rsidR="00084BE8" w:rsidRDefault="00084BE8" w:rsidP="00E672E6"/>
        </w:tc>
        <w:tc>
          <w:tcPr>
            <w:tcW w:w="466" w:type="pct"/>
            <w:vMerge/>
            <w:vAlign w:val="center"/>
          </w:tcPr>
          <w:p w14:paraId="6F921759" w14:textId="77777777" w:rsidR="00084BE8" w:rsidRDefault="00084BE8" w:rsidP="00E672E6"/>
        </w:tc>
        <w:tc>
          <w:tcPr>
            <w:tcW w:w="2109" w:type="pct"/>
            <w:tcBorders>
              <w:right w:val="single" w:sz="4" w:space="0" w:color="auto"/>
            </w:tcBorders>
            <w:vAlign w:val="center"/>
          </w:tcPr>
          <w:p w14:paraId="5296A013" w14:textId="77777777" w:rsidR="00084BE8" w:rsidRPr="00E5206C" w:rsidRDefault="00084BE8" w:rsidP="00E672E6">
            <w:pPr>
              <w:spacing w:before="69" w:line="221" w:lineRule="auto"/>
              <w:ind w:left="113"/>
              <w:rPr>
                <w:rFonts w:ascii="黑体" w:eastAsia="黑体" w:hAnsi="黑体" w:cs="黑体"/>
                <w:spacing w:val="-1"/>
                <w:sz w:val="18"/>
                <w:szCs w:val="18"/>
                <w:lang w:eastAsia="zh-CN"/>
              </w:rPr>
            </w:pPr>
            <w:r w:rsidRPr="00E5206C">
              <w:rPr>
                <w:rFonts w:ascii="黑体" w:eastAsia="黑体" w:hAnsi="黑体" w:cs="黑体" w:hint="eastAsia"/>
                <w:spacing w:val="-1"/>
                <w:sz w:val="18"/>
                <w:szCs w:val="18"/>
                <w:lang w:eastAsia="zh-CN"/>
              </w:rPr>
              <w:t>1.2★压力范围</w:t>
            </w:r>
          </w:p>
        </w:tc>
        <w:tc>
          <w:tcPr>
            <w:tcW w:w="514" w:type="pct"/>
            <w:vMerge/>
            <w:tcBorders>
              <w:left w:val="single" w:sz="4" w:space="0" w:color="auto"/>
              <w:right w:val="single" w:sz="4" w:space="0" w:color="auto"/>
            </w:tcBorders>
            <w:vAlign w:val="center"/>
          </w:tcPr>
          <w:p w14:paraId="7787E4B9" w14:textId="77777777" w:rsidR="00084BE8" w:rsidRPr="00301DCC" w:rsidRDefault="00084BE8" w:rsidP="00E672E6">
            <w:pPr>
              <w:spacing w:before="58" w:line="184" w:lineRule="auto"/>
              <w:ind w:left="316"/>
              <w:jc w:val="center"/>
              <w:rPr>
                <w:rFonts w:ascii="黑体" w:eastAsia="黑体" w:hAnsi="黑体" w:cs="黑体"/>
                <w:spacing w:val="-2"/>
                <w:sz w:val="18"/>
                <w:szCs w:val="18"/>
                <w:lang w:eastAsia="zh-CN"/>
              </w:rPr>
            </w:pPr>
          </w:p>
        </w:tc>
        <w:tc>
          <w:tcPr>
            <w:tcW w:w="454" w:type="pct"/>
            <w:tcBorders>
              <w:left w:val="single" w:sz="4" w:space="0" w:color="auto"/>
              <w:right w:val="single" w:sz="4" w:space="0" w:color="auto"/>
            </w:tcBorders>
          </w:tcPr>
          <w:p w14:paraId="335E75A8" w14:textId="77777777" w:rsidR="00084BE8" w:rsidRPr="00301DCC" w:rsidRDefault="00084BE8" w:rsidP="00E672E6">
            <w:pPr>
              <w:spacing w:before="58" w:line="184" w:lineRule="auto"/>
              <w:ind w:left="316"/>
              <w:jc w:val="center"/>
              <w:rPr>
                <w:rFonts w:ascii="黑体" w:eastAsia="黑体" w:hAnsi="黑体" w:cs="黑体"/>
                <w:spacing w:val="-2"/>
                <w:sz w:val="18"/>
                <w:szCs w:val="18"/>
              </w:rPr>
            </w:pPr>
          </w:p>
        </w:tc>
        <w:tc>
          <w:tcPr>
            <w:tcW w:w="454" w:type="pct"/>
            <w:tcBorders>
              <w:left w:val="single" w:sz="4" w:space="0" w:color="auto"/>
              <w:right w:val="single" w:sz="4" w:space="0" w:color="auto"/>
            </w:tcBorders>
          </w:tcPr>
          <w:p w14:paraId="49D48FF6" w14:textId="77777777" w:rsidR="00084BE8" w:rsidRPr="00301DCC" w:rsidRDefault="00084BE8" w:rsidP="00E672E6">
            <w:pPr>
              <w:spacing w:before="58" w:line="184" w:lineRule="auto"/>
              <w:ind w:left="316"/>
              <w:jc w:val="center"/>
              <w:rPr>
                <w:rFonts w:ascii="黑体" w:eastAsia="黑体" w:hAnsi="黑体" w:cs="黑体"/>
                <w:spacing w:val="-2"/>
                <w:sz w:val="18"/>
                <w:szCs w:val="18"/>
              </w:rPr>
            </w:pPr>
          </w:p>
        </w:tc>
        <w:tc>
          <w:tcPr>
            <w:tcW w:w="454" w:type="pct"/>
            <w:tcBorders>
              <w:left w:val="single" w:sz="4" w:space="0" w:color="auto"/>
              <w:right w:val="single" w:sz="4" w:space="0" w:color="auto"/>
            </w:tcBorders>
          </w:tcPr>
          <w:p w14:paraId="7AA3B9B7" w14:textId="77777777" w:rsidR="00084BE8" w:rsidRPr="00301DCC" w:rsidRDefault="00084BE8" w:rsidP="00E672E6">
            <w:pPr>
              <w:spacing w:before="58" w:line="184" w:lineRule="auto"/>
              <w:ind w:left="316"/>
              <w:jc w:val="center"/>
              <w:rPr>
                <w:rFonts w:ascii="黑体" w:eastAsia="黑体" w:hAnsi="黑体" w:cs="黑体"/>
                <w:spacing w:val="-2"/>
                <w:sz w:val="18"/>
                <w:szCs w:val="18"/>
              </w:rPr>
            </w:pPr>
          </w:p>
        </w:tc>
      </w:tr>
      <w:tr w:rsidR="00084BE8" w14:paraId="0CBE0B93" w14:textId="77777777" w:rsidTr="00E672E6">
        <w:trPr>
          <w:trHeight w:hRule="exact" w:val="397"/>
        </w:trPr>
        <w:tc>
          <w:tcPr>
            <w:tcW w:w="285" w:type="pct"/>
            <w:vMerge/>
            <w:vAlign w:val="center"/>
          </w:tcPr>
          <w:p w14:paraId="2678F0EE" w14:textId="77777777" w:rsidR="00084BE8" w:rsidRDefault="00084BE8" w:rsidP="00E672E6">
            <w:pPr>
              <w:spacing w:before="289" w:line="184" w:lineRule="auto"/>
              <w:ind w:left="258"/>
              <w:jc w:val="center"/>
              <w:rPr>
                <w:rFonts w:ascii="黑体" w:eastAsia="黑体" w:hAnsi="黑体" w:cs="黑体"/>
                <w:sz w:val="18"/>
                <w:szCs w:val="18"/>
              </w:rPr>
            </w:pPr>
          </w:p>
        </w:tc>
        <w:tc>
          <w:tcPr>
            <w:tcW w:w="265" w:type="pct"/>
            <w:vMerge/>
            <w:tcBorders>
              <w:top w:val="nil"/>
              <w:bottom w:val="nil"/>
            </w:tcBorders>
          </w:tcPr>
          <w:p w14:paraId="08BFB08F" w14:textId="77777777" w:rsidR="00084BE8" w:rsidRDefault="00084BE8" w:rsidP="00E672E6"/>
        </w:tc>
        <w:tc>
          <w:tcPr>
            <w:tcW w:w="466" w:type="pct"/>
            <w:vMerge/>
            <w:vAlign w:val="center"/>
          </w:tcPr>
          <w:p w14:paraId="3CE5061C" w14:textId="77777777" w:rsidR="00084BE8" w:rsidRDefault="00084BE8" w:rsidP="00E672E6"/>
        </w:tc>
        <w:tc>
          <w:tcPr>
            <w:tcW w:w="2109" w:type="pct"/>
            <w:tcBorders>
              <w:right w:val="single" w:sz="4" w:space="0" w:color="auto"/>
            </w:tcBorders>
            <w:vAlign w:val="center"/>
          </w:tcPr>
          <w:p w14:paraId="392847CC" w14:textId="77777777" w:rsidR="00084BE8" w:rsidRPr="00E5206C" w:rsidRDefault="00084BE8" w:rsidP="00E672E6">
            <w:pPr>
              <w:spacing w:before="69" w:line="221" w:lineRule="auto"/>
              <w:ind w:left="113"/>
              <w:rPr>
                <w:rFonts w:ascii="黑体" w:eastAsia="黑体" w:hAnsi="黑体" w:cs="黑体"/>
                <w:spacing w:val="-1"/>
                <w:sz w:val="18"/>
                <w:szCs w:val="18"/>
                <w:lang w:eastAsia="zh-CN"/>
              </w:rPr>
            </w:pPr>
            <w:r w:rsidRPr="00E5206C">
              <w:rPr>
                <w:rFonts w:ascii="黑体" w:eastAsia="黑体" w:hAnsi="黑体" w:cs="黑体" w:hint="eastAsia"/>
                <w:spacing w:val="-1"/>
                <w:sz w:val="18"/>
                <w:szCs w:val="18"/>
                <w:lang w:eastAsia="zh-CN"/>
              </w:rPr>
              <w:t>1.3声顺值范围</w:t>
            </w:r>
          </w:p>
        </w:tc>
        <w:tc>
          <w:tcPr>
            <w:tcW w:w="514" w:type="pct"/>
            <w:vMerge/>
            <w:tcBorders>
              <w:left w:val="single" w:sz="4" w:space="0" w:color="auto"/>
              <w:right w:val="single" w:sz="4" w:space="0" w:color="auto"/>
            </w:tcBorders>
            <w:vAlign w:val="center"/>
          </w:tcPr>
          <w:p w14:paraId="59573EF7" w14:textId="77777777" w:rsidR="00084BE8" w:rsidRPr="00301DCC" w:rsidRDefault="00084BE8" w:rsidP="00E672E6">
            <w:pPr>
              <w:spacing w:before="58" w:line="184" w:lineRule="auto"/>
              <w:ind w:left="316"/>
              <w:jc w:val="center"/>
              <w:rPr>
                <w:rFonts w:ascii="黑体" w:eastAsia="黑体" w:hAnsi="黑体" w:cs="黑体"/>
                <w:spacing w:val="-2"/>
                <w:sz w:val="18"/>
                <w:szCs w:val="18"/>
                <w:lang w:eastAsia="zh-CN"/>
              </w:rPr>
            </w:pPr>
          </w:p>
        </w:tc>
        <w:tc>
          <w:tcPr>
            <w:tcW w:w="454" w:type="pct"/>
            <w:tcBorders>
              <w:left w:val="single" w:sz="4" w:space="0" w:color="auto"/>
              <w:right w:val="single" w:sz="4" w:space="0" w:color="auto"/>
            </w:tcBorders>
          </w:tcPr>
          <w:p w14:paraId="03176C1E" w14:textId="77777777" w:rsidR="00084BE8" w:rsidRPr="00301DCC" w:rsidRDefault="00084BE8" w:rsidP="00E672E6">
            <w:pPr>
              <w:spacing w:before="58" w:line="184" w:lineRule="auto"/>
              <w:ind w:left="316"/>
              <w:jc w:val="center"/>
              <w:rPr>
                <w:rFonts w:ascii="黑体" w:eastAsia="黑体" w:hAnsi="黑体" w:cs="黑体"/>
                <w:spacing w:val="-2"/>
                <w:sz w:val="18"/>
                <w:szCs w:val="18"/>
              </w:rPr>
            </w:pPr>
          </w:p>
        </w:tc>
        <w:tc>
          <w:tcPr>
            <w:tcW w:w="454" w:type="pct"/>
            <w:tcBorders>
              <w:left w:val="single" w:sz="4" w:space="0" w:color="auto"/>
              <w:right w:val="single" w:sz="4" w:space="0" w:color="auto"/>
            </w:tcBorders>
          </w:tcPr>
          <w:p w14:paraId="349B5AF8" w14:textId="77777777" w:rsidR="00084BE8" w:rsidRPr="00301DCC" w:rsidRDefault="00084BE8" w:rsidP="00E672E6">
            <w:pPr>
              <w:spacing w:before="58" w:line="184" w:lineRule="auto"/>
              <w:ind w:left="316"/>
              <w:jc w:val="center"/>
              <w:rPr>
                <w:rFonts w:ascii="黑体" w:eastAsia="黑体" w:hAnsi="黑体" w:cs="黑体"/>
                <w:spacing w:val="-2"/>
                <w:sz w:val="18"/>
                <w:szCs w:val="18"/>
              </w:rPr>
            </w:pPr>
          </w:p>
        </w:tc>
        <w:tc>
          <w:tcPr>
            <w:tcW w:w="454" w:type="pct"/>
            <w:tcBorders>
              <w:left w:val="single" w:sz="4" w:space="0" w:color="auto"/>
              <w:right w:val="single" w:sz="4" w:space="0" w:color="auto"/>
            </w:tcBorders>
          </w:tcPr>
          <w:p w14:paraId="46FDAC0B" w14:textId="77777777" w:rsidR="00084BE8" w:rsidRPr="00301DCC" w:rsidRDefault="00084BE8" w:rsidP="00E672E6">
            <w:pPr>
              <w:spacing w:before="58" w:line="184" w:lineRule="auto"/>
              <w:ind w:left="316"/>
              <w:jc w:val="center"/>
              <w:rPr>
                <w:rFonts w:ascii="黑体" w:eastAsia="黑体" w:hAnsi="黑体" w:cs="黑体"/>
                <w:spacing w:val="-2"/>
                <w:sz w:val="18"/>
                <w:szCs w:val="18"/>
              </w:rPr>
            </w:pPr>
          </w:p>
        </w:tc>
      </w:tr>
      <w:tr w:rsidR="00084BE8" w14:paraId="75F05074" w14:textId="77777777" w:rsidTr="00E672E6">
        <w:trPr>
          <w:trHeight w:hRule="exact" w:val="397"/>
        </w:trPr>
        <w:tc>
          <w:tcPr>
            <w:tcW w:w="285" w:type="pct"/>
            <w:vMerge/>
            <w:vAlign w:val="center"/>
          </w:tcPr>
          <w:p w14:paraId="71CEB741" w14:textId="77777777" w:rsidR="00084BE8" w:rsidRDefault="00084BE8" w:rsidP="00E672E6">
            <w:pPr>
              <w:spacing w:before="289" w:line="184" w:lineRule="auto"/>
              <w:ind w:left="258"/>
              <w:jc w:val="center"/>
              <w:rPr>
                <w:rFonts w:ascii="黑体" w:eastAsia="黑体" w:hAnsi="黑体" w:cs="黑体"/>
                <w:sz w:val="18"/>
                <w:szCs w:val="18"/>
              </w:rPr>
            </w:pPr>
          </w:p>
        </w:tc>
        <w:tc>
          <w:tcPr>
            <w:tcW w:w="265" w:type="pct"/>
            <w:vMerge/>
            <w:tcBorders>
              <w:top w:val="nil"/>
              <w:bottom w:val="nil"/>
            </w:tcBorders>
          </w:tcPr>
          <w:p w14:paraId="225922F0" w14:textId="77777777" w:rsidR="00084BE8" w:rsidRDefault="00084BE8" w:rsidP="00E672E6"/>
        </w:tc>
        <w:tc>
          <w:tcPr>
            <w:tcW w:w="466" w:type="pct"/>
            <w:vMerge/>
            <w:vAlign w:val="center"/>
          </w:tcPr>
          <w:p w14:paraId="509E216F" w14:textId="77777777" w:rsidR="00084BE8" w:rsidRDefault="00084BE8" w:rsidP="00E672E6"/>
        </w:tc>
        <w:tc>
          <w:tcPr>
            <w:tcW w:w="2109" w:type="pct"/>
            <w:tcBorders>
              <w:right w:val="single" w:sz="4" w:space="0" w:color="auto"/>
            </w:tcBorders>
            <w:vAlign w:val="center"/>
          </w:tcPr>
          <w:p w14:paraId="5D758DC4" w14:textId="77777777" w:rsidR="00084BE8" w:rsidRPr="00E5206C" w:rsidRDefault="00084BE8" w:rsidP="00E672E6">
            <w:pPr>
              <w:spacing w:before="69" w:line="221" w:lineRule="auto"/>
              <w:ind w:left="113"/>
              <w:rPr>
                <w:rFonts w:ascii="黑体" w:eastAsia="黑体" w:hAnsi="黑体" w:cs="黑体"/>
                <w:spacing w:val="-1"/>
                <w:sz w:val="18"/>
                <w:szCs w:val="18"/>
                <w:lang w:eastAsia="zh-CN"/>
              </w:rPr>
            </w:pPr>
            <w:r w:rsidRPr="00E5206C">
              <w:rPr>
                <w:rFonts w:ascii="黑体" w:eastAsia="黑体" w:hAnsi="黑体" w:cs="黑体" w:hint="eastAsia"/>
                <w:spacing w:val="-1"/>
                <w:sz w:val="18"/>
                <w:szCs w:val="18"/>
                <w:lang w:eastAsia="zh-CN"/>
              </w:rPr>
              <w:t>2、声反射</w:t>
            </w:r>
          </w:p>
        </w:tc>
        <w:tc>
          <w:tcPr>
            <w:tcW w:w="514" w:type="pct"/>
            <w:vMerge/>
            <w:tcBorders>
              <w:left w:val="single" w:sz="4" w:space="0" w:color="auto"/>
              <w:right w:val="single" w:sz="4" w:space="0" w:color="auto"/>
            </w:tcBorders>
            <w:vAlign w:val="center"/>
          </w:tcPr>
          <w:p w14:paraId="01CC8E5F" w14:textId="77777777" w:rsidR="00084BE8" w:rsidRPr="00301DCC" w:rsidRDefault="00084BE8" w:rsidP="00E672E6">
            <w:pPr>
              <w:spacing w:before="58" w:line="184" w:lineRule="auto"/>
              <w:ind w:left="316"/>
              <w:jc w:val="center"/>
              <w:rPr>
                <w:rFonts w:ascii="黑体" w:eastAsia="黑体" w:hAnsi="黑体" w:cs="黑体"/>
                <w:spacing w:val="-2"/>
                <w:sz w:val="18"/>
                <w:szCs w:val="18"/>
                <w:lang w:eastAsia="zh-CN"/>
              </w:rPr>
            </w:pPr>
          </w:p>
        </w:tc>
        <w:tc>
          <w:tcPr>
            <w:tcW w:w="454" w:type="pct"/>
            <w:tcBorders>
              <w:left w:val="single" w:sz="4" w:space="0" w:color="auto"/>
              <w:right w:val="single" w:sz="4" w:space="0" w:color="auto"/>
            </w:tcBorders>
          </w:tcPr>
          <w:p w14:paraId="1F7E70C9" w14:textId="77777777" w:rsidR="00084BE8" w:rsidRPr="00301DCC" w:rsidRDefault="00084BE8" w:rsidP="00E672E6">
            <w:pPr>
              <w:spacing w:before="58" w:line="184" w:lineRule="auto"/>
              <w:ind w:left="316"/>
              <w:jc w:val="center"/>
              <w:rPr>
                <w:rFonts w:ascii="黑体" w:eastAsia="黑体" w:hAnsi="黑体" w:cs="黑体"/>
                <w:spacing w:val="-2"/>
                <w:sz w:val="18"/>
                <w:szCs w:val="18"/>
              </w:rPr>
            </w:pPr>
          </w:p>
        </w:tc>
        <w:tc>
          <w:tcPr>
            <w:tcW w:w="454" w:type="pct"/>
            <w:tcBorders>
              <w:left w:val="single" w:sz="4" w:space="0" w:color="auto"/>
              <w:right w:val="single" w:sz="4" w:space="0" w:color="auto"/>
            </w:tcBorders>
          </w:tcPr>
          <w:p w14:paraId="50B9912F" w14:textId="77777777" w:rsidR="00084BE8" w:rsidRPr="00301DCC" w:rsidRDefault="00084BE8" w:rsidP="00E672E6">
            <w:pPr>
              <w:spacing w:before="58" w:line="184" w:lineRule="auto"/>
              <w:ind w:left="316"/>
              <w:jc w:val="center"/>
              <w:rPr>
                <w:rFonts w:ascii="黑体" w:eastAsia="黑体" w:hAnsi="黑体" w:cs="黑体"/>
                <w:spacing w:val="-2"/>
                <w:sz w:val="18"/>
                <w:szCs w:val="18"/>
              </w:rPr>
            </w:pPr>
          </w:p>
        </w:tc>
        <w:tc>
          <w:tcPr>
            <w:tcW w:w="454" w:type="pct"/>
            <w:tcBorders>
              <w:left w:val="single" w:sz="4" w:space="0" w:color="auto"/>
              <w:right w:val="single" w:sz="4" w:space="0" w:color="auto"/>
            </w:tcBorders>
          </w:tcPr>
          <w:p w14:paraId="7A039176" w14:textId="77777777" w:rsidR="00084BE8" w:rsidRPr="00301DCC" w:rsidRDefault="00084BE8" w:rsidP="00E672E6">
            <w:pPr>
              <w:spacing w:before="58" w:line="184" w:lineRule="auto"/>
              <w:ind w:left="316"/>
              <w:jc w:val="center"/>
              <w:rPr>
                <w:rFonts w:ascii="黑体" w:eastAsia="黑体" w:hAnsi="黑体" w:cs="黑体"/>
                <w:spacing w:val="-2"/>
                <w:sz w:val="18"/>
                <w:szCs w:val="18"/>
              </w:rPr>
            </w:pPr>
          </w:p>
        </w:tc>
      </w:tr>
      <w:tr w:rsidR="00084BE8" w14:paraId="1466D8C7" w14:textId="77777777" w:rsidTr="00E672E6">
        <w:trPr>
          <w:trHeight w:hRule="exact" w:val="397"/>
        </w:trPr>
        <w:tc>
          <w:tcPr>
            <w:tcW w:w="285" w:type="pct"/>
            <w:vMerge/>
            <w:vAlign w:val="center"/>
          </w:tcPr>
          <w:p w14:paraId="1F4B6442" w14:textId="77777777" w:rsidR="00084BE8" w:rsidRDefault="00084BE8" w:rsidP="00E672E6">
            <w:pPr>
              <w:spacing w:before="289" w:line="184" w:lineRule="auto"/>
              <w:ind w:left="258"/>
              <w:jc w:val="center"/>
              <w:rPr>
                <w:rFonts w:ascii="黑体" w:eastAsia="黑体" w:hAnsi="黑体" w:cs="黑体"/>
                <w:sz w:val="18"/>
                <w:szCs w:val="18"/>
              </w:rPr>
            </w:pPr>
          </w:p>
        </w:tc>
        <w:tc>
          <w:tcPr>
            <w:tcW w:w="265" w:type="pct"/>
            <w:vMerge/>
            <w:tcBorders>
              <w:top w:val="nil"/>
              <w:bottom w:val="nil"/>
            </w:tcBorders>
          </w:tcPr>
          <w:p w14:paraId="2A520408" w14:textId="77777777" w:rsidR="00084BE8" w:rsidRDefault="00084BE8" w:rsidP="00E672E6"/>
        </w:tc>
        <w:tc>
          <w:tcPr>
            <w:tcW w:w="466" w:type="pct"/>
            <w:vMerge/>
            <w:vAlign w:val="center"/>
          </w:tcPr>
          <w:p w14:paraId="27716865" w14:textId="77777777" w:rsidR="00084BE8" w:rsidRDefault="00084BE8" w:rsidP="00E672E6"/>
        </w:tc>
        <w:tc>
          <w:tcPr>
            <w:tcW w:w="2109" w:type="pct"/>
            <w:tcBorders>
              <w:right w:val="single" w:sz="4" w:space="0" w:color="auto"/>
            </w:tcBorders>
            <w:vAlign w:val="center"/>
          </w:tcPr>
          <w:p w14:paraId="44BEBB17" w14:textId="77777777" w:rsidR="00084BE8" w:rsidRPr="00E5206C" w:rsidRDefault="00084BE8" w:rsidP="00E672E6">
            <w:pPr>
              <w:spacing w:before="69" w:line="221" w:lineRule="auto"/>
              <w:ind w:left="113"/>
              <w:rPr>
                <w:rFonts w:ascii="黑体" w:eastAsia="黑体" w:hAnsi="黑体" w:cs="黑体"/>
                <w:spacing w:val="-1"/>
                <w:sz w:val="18"/>
                <w:szCs w:val="18"/>
                <w:lang w:eastAsia="zh-CN"/>
              </w:rPr>
            </w:pPr>
            <w:r w:rsidRPr="00E5206C">
              <w:rPr>
                <w:rFonts w:ascii="黑体" w:eastAsia="黑体" w:hAnsi="黑体" w:cs="黑体" w:hint="eastAsia"/>
                <w:spacing w:val="-1"/>
                <w:sz w:val="18"/>
                <w:szCs w:val="18"/>
                <w:lang w:eastAsia="zh-CN"/>
              </w:rPr>
              <w:t>2.1同侧纯音</w:t>
            </w:r>
          </w:p>
        </w:tc>
        <w:tc>
          <w:tcPr>
            <w:tcW w:w="514" w:type="pct"/>
            <w:vMerge/>
            <w:tcBorders>
              <w:left w:val="single" w:sz="4" w:space="0" w:color="auto"/>
              <w:right w:val="single" w:sz="4" w:space="0" w:color="auto"/>
            </w:tcBorders>
            <w:vAlign w:val="center"/>
          </w:tcPr>
          <w:p w14:paraId="641C375F" w14:textId="77777777" w:rsidR="00084BE8" w:rsidRPr="00301DCC" w:rsidRDefault="00084BE8" w:rsidP="00E672E6">
            <w:pPr>
              <w:spacing w:before="58" w:line="184" w:lineRule="auto"/>
              <w:ind w:left="316"/>
              <w:jc w:val="center"/>
              <w:rPr>
                <w:rFonts w:ascii="黑体" w:eastAsia="黑体" w:hAnsi="黑体" w:cs="黑体"/>
                <w:spacing w:val="-2"/>
                <w:sz w:val="18"/>
                <w:szCs w:val="18"/>
                <w:lang w:eastAsia="zh-CN"/>
              </w:rPr>
            </w:pPr>
          </w:p>
        </w:tc>
        <w:tc>
          <w:tcPr>
            <w:tcW w:w="454" w:type="pct"/>
            <w:tcBorders>
              <w:left w:val="single" w:sz="4" w:space="0" w:color="auto"/>
              <w:right w:val="single" w:sz="4" w:space="0" w:color="auto"/>
            </w:tcBorders>
          </w:tcPr>
          <w:p w14:paraId="2985256F" w14:textId="77777777" w:rsidR="00084BE8" w:rsidRPr="00301DCC" w:rsidRDefault="00084BE8" w:rsidP="00E672E6">
            <w:pPr>
              <w:spacing w:before="58" w:line="184" w:lineRule="auto"/>
              <w:ind w:left="316"/>
              <w:jc w:val="center"/>
              <w:rPr>
                <w:rFonts w:ascii="黑体" w:eastAsia="黑体" w:hAnsi="黑体" w:cs="黑体"/>
                <w:spacing w:val="-2"/>
                <w:sz w:val="18"/>
                <w:szCs w:val="18"/>
              </w:rPr>
            </w:pPr>
          </w:p>
        </w:tc>
        <w:tc>
          <w:tcPr>
            <w:tcW w:w="454" w:type="pct"/>
            <w:tcBorders>
              <w:left w:val="single" w:sz="4" w:space="0" w:color="auto"/>
              <w:right w:val="single" w:sz="4" w:space="0" w:color="auto"/>
            </w:tcBorders>
          </w:tcPr>
          <w:p w14:paraId="73F9D8B4" w14:textId="77777777" w:rsidR="00084BE8" w:rsidRPr="00301DCC" w:rsidRDefault="00084BE8" w:rsidP="00E672E6">
            <w:pPr>
              <w:spacing w:before="58" w:line="184" w:lineRule="auto"/>
              <w:ind w:left="316"/>
              <w:jc w:val="center"/>
              <w:rPr>
                <w:rFonts w:ascii="黑体" w:eastAsia="黑体" w:hAnsi="黑体" w:cs="黑体"/>
                <w:spacing w:val="-2"/>
                <w:sz w:val="18"/>
                <w:szCs w:val="18"/>
              </w:rPr>
            </w:pPr>
          </w:p>
        </w:tc>
        <w:tc>
          <w:tcPr>
            <w:tcW w:w="454" w:type="pct"/>
            <w:tcBorders>
              <w:left w:val="single" w:sz="4" w:space="0" w:color="auto"/>
              <w:right w:val="single" w:sz="4" w:space="0" w:color="auto"/>
            </w:tcBorders>
          </w:tcPr>
          <w:p w14:paraId="52FB793C" w14:textId="77777777" w:rsidR="00084BE8" w:rsidRPr="00301DCC" w:rsidRDefault="00084BE8" w:rsidP="00E672E6">
            <w:pPr>
              <w:spacing w:before="58" w:line="184" w:lineRule="auto"/>
              <w:ind w:left="316"/>
              <w:jc w:val="center"/>
              <w:rPr>
                <w:rFonts w:ascii="黑体" w:eastAsia="黑体" w:hAnsi="黑体" w:cs="黑体"/>
                <w:spacing w:val="-2"/>
                <w:sz w:val="18"/>
                <w:szCs w:val="18"/>
              </w:rPr>
            </w:pPr>
          </w:p>
        </w:tc>
      </w:tr>
      <w:tr w:rsidR="00084BE8" w14:paraId="75CA44A6" w14:textId="77777777" w:rsidTr="00E672E6">
        <w:trPr>
          <w:trHeight w:hRule="exact" w:val="397"/>
        </w:trPr>
        <w:tc>
          <w:tcPr>
            <w:tcW w:w="285" w:type="pct"/>
            <w:vMerge/>
            <w:vAlign w:val="center"/>
          </w:tcPr>
          <w:p w14:paraId="489705F0" w14:textId="77777777" w:rsidR="00084BE8" w:rsidRDefault="00084BE8" w:rsidP="00E672E6">
            <w:pPr>
              <w:spacing w:before="289" w:line="184" w:lineRule="auto"/>
              <w:ind w:left="258"/>
              <w:jc w:val="center"/>
              <w:rPr>
                <w:rFonts w:ascii="黑体" w:eastAsia="黑体" w:hAnsi="黑体" w:cs="黑体"/>
                <w:sz w:val="18"/>
                <w:szCs w:val="18"/>
              </w:rPr>
            </w:pPr>
          </w:p>
        </w:tc>
        <w:tc>
          <w:tcPr>
            <w:tcW w:w="265" w:type="pct"/>
            <w:vMerge/>
            <w:tcBorders>
              <w:top w:val="nil"/>
              <w:bottom w:val="nil"/>
            </w:tcBorders>
          </w:tcPr>
          <w:p w14:paraId="64CB9224" w14:textId="77777777" w:rsidR="00084BE8" w:rsidRDefault="00084BE8" w:rsidP="00E672E6"/>
        </w:tc>
        <w:tc>
          <w:tcPr>
            <w:tcW w:w="466" w:type="pct"/>
            <w:vMerge/>
            <w:vAlign w:val="center"/>
          </w:tcPr>
          <w:p w14:paraId="70B253A1" w14:textId="77777777" w:rsidR="00084BE8" w:rsidRDefault="00084BE8" w:rsidP="00E672E6"/>
        </w:tc>
        <w:tc>
          <w:tcPr>
            <w:tcW w:w="2109" w:type="pct"/>
            <w:tcBorders>
              <w:right w:val="single" w:sz="4" w:space="0" w:color="auto"/>
            </w:tcBorders>
            <w:vAlign w:val="center"/>
          </w:tcPr>
          <w:p w14:paraId="043F3E8E" w14:textId="77777777" w:rsidR="00084BE8" w:rsidRPr="00E5206C" w:rsidRDefault="00084BE8" w:rsidP="00E672E6">
            <w:pPr>
              <w:spacing w:before="69" w:line="221" w:lineRule="auto"/>
              <w:ind w:left="113"/>
              <w:rPr>
                <w:rFonts w:ascii="黑体" w:eastAsia="黑体" w:hAnsi="黑体" w:cs="黑体"/>
                <w:spacing w:val="-1"/>
                <w:sz w:val="18"/>
                <w:szCs w:val="18"/>
                <w:lang w:eastAsia="zh-CN"/>
              </w:rPr>
            </w:pPr>
            <w:r w:rsidRPr="00E5206C">
              <w:rPr>
                <w:rFonts w:ascii="黑体" w:eastAsia="黑体" w:hAnsi="黑体" w:cs="黑体" w:hint="eastAsia"/>
                <w:spacing w:val="-1"/>
                <w:sz w:val="18"/>
                <w:szCs w:val="18"/>
                <w:lang w:eastAsia="zh-CN"/>
              </w:rPr>
              <w:t>2.2对侧纯音</w:t>
            </w:r>
          </w:p>
        </w:tc>
        <w:tc>
          <w:tcPr>
            <w:tcW w:w="514" w:type="pct"/>
            <w:vMerge/>
            <w:tcBorders>
              <w:left w:val="single" w:sz="4" w:space="0" w:color="auto"/>
              <w:right w:val="single" w:sz="4" w:space="0" w:color="auto"/>
            </w:tcBorders>
            <w:vAlign w:val="center"/>
          </w:tcPr>
          <w:p w14:paraId="094F72D4" w14:textId="77777777" w:rsidR="00084BE8" w:rsidRPr="00301DCC" w:rsidRDefault="00084BE8" w:rsidP="00E672E6">
            <w:pPr>
              <w:spacing w:before="58" w:line="184" w:lineRule="auto"/>
              <w:ind w:left="316"/>
              <w:jc w:val="center"/>
              <w:rPr>
                <w:rFonts w:ascii="黑体" w:eastAsia="黑体" w:hAnsi="黑体" w:cs="黑体"/>
                <w:spacing w:val="-2"/>
                <w:sz w:val="18"/>
                <w:szCs w:val="18"/>
                <w:lang w:eastAsia="zh-CN"/>
              </w:rPr>
            </w:pPr>
          </w:p>
        </w:tc>
        <w:tc>
          <w:tcPr>
            <w:tcW w:w="454" w:type="pct"/>
            <w:tcBorders>
              <w:left w:val="single" w:sz="4" w:space="0" w:color="auto"/>
              <w:right w:val="single" w:sz="4" w:space="0" w:color="auto"/>
            </w:tcBorders>
          </w:tcPr>
          <w:p w14:paraId="47F4ED0E" w14:textId="77777777" w:rsidR="00084BE8" w:rsidRPr="00301DCC" w:rsidRDefault="00084BE8" w:rsidP="00E672E6">
            <w:pPr>
              <w:spacing w:before="58" w:line="184" w:lineRule="auto"/>
              <w:ind w:left="316"/>
              <w:jc w:val="center"/>
              <w:rPr>
                <w:rFonts w:ascii="黑体" w:eastAsia="黑体" w:hAnsi="黑体" w:cs="黑体"/>
                <w:spacing w:val="-2"/>
                <w:sz w:val="18"/>
                <w:szCs w:val="18"/>
              </w:rPr>
            </w:pPr>
          </w:p>
        </w:tc>
        <w:tc>
          <w:tcPr>
            <w:tcW w:w="454" w:type="pct"/>
            <w:tcBorders>
              <w:left w:val="single" w:sz="4" w:space="0" w:color="auto"/>
              <w:right w:val="single" w:sz="4" w:space="0" w:color="auto"/>
            </w:tcBorders>
          </w:tcPr>
          <w:p w14:paraId="1A371B37" w14:textId="77777777" w:rsidR="00084BE8" w:rsidRPr="00301DCC" w:rsidRDefault="00084BE8" w:rsidP="00E672E6">
            <w:pPr>
              <w:spacing w:before="58" w:line="184" w:lineRule="auto"/>
              <w:ind w:left="316"/>
              <w:jc w:val="center"/>
              <w:rPr>
                <w:rFonts w:ascii="黑体" w:eastAsia="黑体" w:hAnsi="黑体" w:cs="黑体"/>
                <w:spacing w:val="-2"/>
                <w:sz w:val="18"/>
                <w:szCs w:val="18"/>
              </w:rPr>
            </w:pPr>
          </w:p>
        </w:tc>
        <w:tc>
          <w:tcPr>
            <w:tcW w:w="454" w:type="pct"/>
            <w:tcBorders>
              <w:left w:val="single" w:sz="4" w:space="0" w:color="auto"/>
              <w:right w:val="single" w:sz="4" w:space="0" w:color="auto"/>
            </w:tcBorders>
          </w:tcPr>
          <w:p w14:paraId="4F1BBA63" w14:textId="77777777" w:rsidR="00084BE8" w:rsidRPr="00301DCC" w:rsidRDefault="00084BE8" w:rsidP="00E672E6">
            <w:pPr>
              <w:spacing w:before="58" w:line="184" w:lineRule="auto"/>
              <w:ind w:left="316"/>
              <w:jc w:val="center"/>
              <w:rPr>
                <w:rFonts w:ascii="黑体" w:eastAsia="黑体" w:hAnsi="黑体" w:cs="黑体"/>
                <w:spacing w:val="-2"/>
                <w:sz w:val="18"/>
                <w:szCs w:val="18"/>
              </w:rPr>
            </w:pPr>
          </w:p>
        </w:tc>
      </w:tr>
      <w:tr w:rsidR="00084BE8" w14:paraId="2301E0A2" w14:textId="77777777" w:rsidTr="00E672E6">
        <w:trPr>
          <w:trHeight w:hRule="exact" w:val="397"/>
        </w:trPr>
        <w:tc>
          <w:tcPr>
            <w:tcW w:w="285" w:type="pct"/>
            <w:vMerge/>
            <w:vAlign w:val="center"/>
          </w:tcPr>
          <w:p w14:paraId="6BB88897" w14:textId="77777777" w:rsidR="00084BE8" w:rsidRDefault="00084BE8" w:rsidP="00E672E6">
            <w:pPr>
              <w:spacing w:before="289" w:line="184" w:lineRule="auto"/>
              <w:ind w:left="258"/>
              <w:jc w:val="center"/>
              <w:rPr>
                <w:rFonts w:ascii="黑体" w:eastAsia="黑体" w:hAnsi="黑体" w:cs="黑体"/>
                <w:spacing w:val="-8"/>
                <w:sz w:val="18"/>
                <w:szCs w:val="18"/>
                <w:lang w:eastAsia="zh-CN"/>
              </w:rPr>
            </w:pPr>
          </w:p>
        </w:tc>
        <w:tc>
          <w:tcPr>
            <w:tcW w:w="265" w:type="pct"/>
            <w:vMerge/>
            <w:tcBorders>
              <w:top w:val="nil"/>
              <w:bottom w:val="nil"/>
            </w:tcBorders>
          </w:tcPr>
          <w:p w14:paraId="215D0577" w14:textId="77777777" w:rsidR="00084BE8" w:rsidRDefault="00084BE8" w:rsidP="00E672E6">
            <w:pPr>
              <w:rPr>
                <w:lang w:eastAsia="zh-CN"/>
              </w:rPr>
            </w:pPr>
          </w:p>
        </w:tc>
        <w:tc>
          <w:tcPr>
            <w:tcW w:w="466" w:type="pct"/>
            <w:vMerge/>
            <w:vAlign w:val="center"/>
          </w:tcPr>
          <w:p w14:paraId="08A75C68" w14:textId="77777777" w:rsidR="00084BE8" w:rsidRDefault="00084BE8" w:rsidP="00E672E6">
            <w:pPr>
              <w:rPr>
                <w:lang w:eastAsia="zh-CN"/>
              </w:rPr>
            </w:pPr>
          </w:p>
        </w:tc>
        <w:tc>
          <w:tcPr>
            <w:tcW w:w="2109" w:type="pct"/>
            <w:tcBorders>
              <w:right w:val="single" w:sz="4" w:space="0" w:color="auto"/>
            </w:tcBorders>
            <w:vAlign w:val="center"/>
          </w:tcPr>
          <w:p w14:paraId="1790C1C6" w14:textId="77777777" w:rsidR="00084BE8" w:rsidRPr="00E5206C" w:rsidRDefault="00084BE8" w:rsidP="00E672E6">
            <w:pPr>
              <w:spacing w:before="69" w:line="221" w:lineRule="auto"/>
              <w:ind w:left="113"/>
              <w:rPr>
                <w:rFonts w:ascii="黑体" w:eastAsia="黑体" w:hAnsi="黑体" w:cs="黑体"/>
                <w:spacing w:val="-1"/>
                <w:sz w:val="18"/>
                <w:szCs w:val="18"/>
                <w:lang w:eastAsia="zh-CN"/>
              </w:rPr>
            </w:pPr>
            <w:r w:rsidRPr="00E5206C">
              <w:rPr>
                <w:rFonts w:ascii="黑体" w:eastAsia="黑体" w:hAnsi="黑体" w:cs="黑体" w:hint="eastAsia"/>
                <w:spacing w:val="-1"/>
                <w:sz w:val="18"/>
                <w:szCs w:val="18"/>
                <w:lang w:eastAsia="zh-CN"/>
              </w:rPr>
              <w:t>2.3同侧窄带噪声</w:t>
            </w:r>
          </w:p>
        </w:tc>
        <w:tc>
          <w:tcPr>
            <w:tcW w:w="514" w:type="pct"/>
            <w:vMerge/>
            <w:tcBorders>
              <w:left w:val="single" w:sz="4" w:space="0" w:color="auto"/>
              <w:right w:val="single" w:sz="4" w:space="0" w:color="auto"/>
            </w:tcBorders>
            <w:vAlign w:val="center"/>
          </w:tcPr>
          <w:p w14:paraId="2766810E" w14:textId="77777777" w:rsidR="00084BE8" w:rsidRPr="00301DCC" w:rsidRDefault="00084BE8" w:rsidP="00E672E6">
            <w:pPr>
              <w:spacing w:before="58" w:line="184" w:lineRule="auto"/>
              <w:ind w:left="316"/>
              <w:jc w:val="center"/>
              <w:rPr>
                <w:rFonts w:ascii="黑体" w:eastAsia="黑体" w:hAnsi="黑体" w:cs="黑体"/>
                <w:spacing w:val="-2"/>
                <w:sz w:val="18"/>
                <w:szCs w:val="18"/>
                <w:lang w:eastAsia="zh-CN"/>
              </w:rPr>
            </w:pPr>
          </w:p>
        </w:tc>
        <w:tc>
          <w:tcPr>
            <w:tcW w:w="454" w:type="pct"/>
            <w:tcBorders>
              <w:left w:val="single" w:sz="4" w:space="0" w:color="auto"/>
              <w:right w:val="single" w:sz="4" w:space="0" w:color="auto"/>
            </w:tcBorders>
          </w:tcPr>
          <w:p w14:paraId="2271AB70" w14:textId="77777777" w:rsidR="00084BE8" w:rsidRPr="00301DCC" w:rsidRDefault="00084BE8" w:rsidP="00E672E6">
            <w:pPr>
              <w:spacing w:before="58" w:line="184" w:lineRule="auto"/>
              <w:ind w:left="316"/>
              <w:jc w:val="center"/>
              <w:rPr>
                <w:rFonts w:ascii="黑体" w:eastAsia="黑体" w:hAnsi="黑体" w:cs="黑体"/>
                <w:spacing w:val="-2"/>
                <w:sz w:val="18"/>
                <w:szCs w:val="18"/>
              </w:rPr>
            </w:pPr>
          </w:p>
        </w:tc>
        <w:tc>
          <w:tcPr>
            <w:tcW w:w="454" w:type="pct"/>
            <w:tcBorders>
              <w:left w:val="single" w:sz="4" w:space="0" w:color="auto"/>
              <w:right w:val="single" w:sz="4" w:space="0" w:color="auto"/>
            </w:tcBorders>
          </w:tcPr>
          <w:p w14:paraId="7DCAA7BF" w14:textId="77777777" w:rsidR="00084BE8" w:rsidRPr="00301DCC" w:rsidRDefault="00084BE8" w:rsidP="00E672E6">
            <w:pPr>
              <w:spacing w:before="58" w:line="184" w:lineRule="auto"/>
              <w:ind w:left="316"/>
              <w:jc w:val="center"/>
              <w:rPr>
                <w:rFonts w:ascii="黑体" w:eastAsia="黑体" w:hAnsi="黑体" w:cs="黑体"/>
                <w:spacing w:val="-2"/>
                <w:sz w:val="18"/>
                <w:szCs w:val="18"/>
              </w:rPr>
            </w:pPr>
          </w:p>
        </w:tc>
        <w:tc>
          <w:tcPr>
            <w:tcW w:w="454" w:type="pct"/>
            <w:tcBorders>
              <w:left w:val="single" w:sz="4" w:space="0" w:color="auto"/>
              <w:right w:val="single" w:sz="4" w:space="0" w:color="auto"/>
            </w:tcBorders>
          </w:tcPr>
          <w:p w14:paraId="62925633" w14:textId="77777777" w:rsidR="00084BE8" w:rsidRPr="00301DCC" w:rsidRDefault="00084BE8" w:rsidP="00E672E6">
            <w:pPr>
              <w:spacing w:before="58" w:line="184" w:lineRule="auto"/>
              <w:ind w:left="316"/>
              <w:jc w:val="center"/>
              <w:rPr>
                <w:rFonts w:ascii="黑体" w:eastAsia="黑体" w:hAnsi="黑体" w:cs="黑体"/>
                <w:spacing w:val="-2"/>
                <w:sz w:val="18"/>
                <w:szCs w:val="18"/>
              </w:rPr>
            </w:pPr>
          </w:p>
        </w:tc>
      </w:tr>
      <w:tr w:rsidR="00084BE8" w14:paraId="6C8614D1" w14:textId="77777777" w:rsidTr="00E672E6">
        <w:trPr>
          <w:trHeight w:hRule="exact" w:val="397"/>
        </w:trPr>
        <w:tc>
          <w:tcPr>
            <w:tcW w:w="285" w:type="pct"/>
            <w:vMerge/>
            <w:vAlign w:val="center"/>
          </w:tcPr>
          <w:p w14:paraId="1A13753B" w14:textId="77777777" w:rsidR="00084BE8" w:rsidRDefault="00084BE8" w:rsidP="00E672E6">
            <w:pPr>
              <w:spacing w:before="289" w:line="184" w:lineRule="auto"/>
              <w:ind w:left="258"/>
              <w:jc w:val="center"/>
              <w:rPr>
                <w:rFonts w:ascii="黑体" w:eastAsia="黑体" w:hAnsi="黑体" w:cs="黑体"/>
                <w:spacing w:val="-8"/>
                <w:sz w:val="18"/>
                <w:szCs w:val="18"/>
                <w:lang w:eastAsia="zh-CN"/>
              </w:rPr>
            </w:pPr>
          </w:p>
        </w:tc>
        <w:tc>
          <w:tcPr>
            <w:tcW w:w="265" w:type="pct"/>
            <w:vMerge/>
            <w:tcBorders>
              <w:top w:val="nil"/>
              <w:bottom w:val="nil"/>
            </w:tcBorders>
          </w:tcPr>
          <w:p w14:paraId="77850BC2" w14:textId="77777777" w:rsidR="00084BE8" w:rsidRDefault="00084BE8" w:rsidP="00E672E6">
            <w:pPr>
              <w:rPr>
                <w:lang w:eastAsia="zh-CN"/>
              </w:rPr>
            </w:pPr>
          </w:p>
        </w:tc>
        <w:tc>
          <w:tcPr>
            <w:tcW w:w="466" w:type="pct"/>
            <w:vMerge/>
            <w:vAlign w:val="center"/>
          </w:tcPr>
          <w:p w14:paraId="4620FB93" w14:textId="77777777" w:rsidR="00084BE8" w:rsidRDefault="00084BE8" w:rsidP="00E672E6">
            <w:pPr>
              <w:rPr>
                <w:lang w:eastAsia="zh-CN"/>
              </w:rPr>
            </w:pPr>
          </w:p>
        </w:tc>
        <w:tc>
          <w:tcPr>
            <w:tcW w:w="2109" w:type="pct"/>
            <w:tcBorders>
              <w:right w:val="single" w:sz="4" w:space="0" w:color="auto"/>
            </w:tcBorders>
            <w:vAlign w:val="center"/>
          </w:tcPr>
          <w:p w14:paraId="7A601808" w14:textId="77777777" w:rsidR="00084BE8" w:rsidRPr="00E5206C" w:rsidRDefault="00084BE8" w:rsidP="00E672E6">
            <w:pPr>
              <w:spacing w:before="69" w:line="221" w:lineRule="auto"/>
              <w:ind w:left="113"/>
              <w:rPr>
                <w:rFonts w:ascii="黑体" w:eastAsia="黑体" w:hAnsi="黑体" w:cs="黑体"/>
                <w:spacing w:val="-1"/>
                <w:sz w:val="18"/>
                <w:szCs w:val="18"/>
                <w:lang w:eastAsia="zh-CN"/>
              </w:rPr>
            </w:pPr>
            <w:r w:rsidRPr="00E5206C">
              <w:rPr>
                <w:rFonts w:ascii="黑体" w:eastAsia="黑体" w:hAnsi="黑体" w:cs="黑体" w:hint="eastAsia"/>
                <w:spacing w:val="-1"/>
                <w:sz w:val="18"/>
                <w:szCs w:val="18"/>
                <w:lang w:eastAsia="zh-CN"/>
              </w:rPr>
              <w:t>2.4对侧窄带噪声</w:t>
            </w:r>
          </w:p>
        </w:tc>
        <w:tc>
          <w:tcPr>
            <w:tcW w:w="514" w:type="pct"/>
            <w:vMerge/>
            <w:tcBorders>
              <w:left w:val="single" w:sz="4" w:space="0" w:color="auto"/>
              <w:right w:val="single" w:sz="4" w:space="0" w:color="auto"/>
            </w:tcBorders>
            <w:vAlign w:val="center"/>
          </w:tcPr>
          <w:p w14:paraId="5386DEBF" w14:textId="77777777" w:rsidR="00084BE8" w:rsidRPr="00301DCC" w:rsidRDefault="00084BE8" w:rsidP="00E672E6">
            <w:pPr>
              <w:spacing w:before="58" w:line="184" w:lineRule="auto"/>
              <w:ind w:left="316"/>
              <w:jc w:val="center"/>
              <w:rPr>
                <w:rFonts w:ascii="黑体" w:eastAsia="黑体" w:hAnsi="黑体" w:cs="黑体"/>
                <w:spacing w:val="-2"/>
                <w:sz w:val="18"/>
                <w:szCs w:val="18"/>
                <w:lang w:eastAsia="zh-CN"/>
              </w:rPr>
            </w:pPr>
          </w:p>
        </w:tc>
        <w:tc>
          <w:tcPr>
            <w:tcW w:w="454" w:type="pct"/>
            <w:tcBorders>
              <w:left w:val="single" w:sz="4" w:space="0" w:color="auto"/>
              <w:right w:val="single" w:sz="4" w:space="0" w:color="auto"/>
            </w:tcBorders>
          </w:tcPr>
          <w:p w14:paraId="781C1854" w14:textId="77777777" w:rsidR="00084BE8" w:rsidRPr="00301DCC" w:rsidRDefault="00084BE8" w:rsidP="00E672E6">
            <w:pPr>
              <w:spacing w:before="58" w:line="184" w:lineRule="auto"/>
              <w:ind w:left="316"/>
              <w:jc w:val="center"/>
              <w:rPr>
                <w:rFonts w:ascii="黑体" w:eastAsia="黑体" w:hAnsi="黑体" w:cs="黑体"/>
                <w:spacing w:val="-2"/>
                <w:sz w:val="18"/>
                <w:szCs w:val="18"/>
              </w:rPr>
            </w:pPr>
          </w:p>
        </w:tc>
        <w:tc>
          <w:tcPr>
            <w:tcW w:w="454" w:type="pct"/>
            <w:tcBorders>
              <w:left w:val="single" w:sz="4" w:space="0" w:color="auto"/>
              <w:right w:val="single" w:sz="4" w:space="0" w:color="auto"/>
            </w:tcBorders>
          </w:tcPr>
          <w:p w14:paraId="68DE51A3" w14:textId="77777777" w:rsidR="00084BE8" w:rsidRPr="00301DCC" w:rsidRDefault="00084BE8" w:rsidP="00E672E6">
            <w:pPr>
              <w:spacing w:before="58" w:line="184" w:lineRule="auto"/>
              <w:ind w:left="316"/>
              <w:jc w:val="center"/>
              <w:rPr>
                <w:rFonts w:ascii="黑体" w:eastAsia="黑体" w:hAnsi="黑体" w:cs="黑体"/>
                <w:spacing w:val="-2"/>
                <w:sz w:val="18"/>
                <w:szCs w:val="18"/>
              </w:rPr>
            </w:pPr>
          </w:p>
        </w:tc>
        <w:tc>
          <w:tcPr>
            <w:tcW w:w="454" w:type="pct"/>
            <w:tcBorders>
              <w:left w:val="single" w:sz="4" w:space="0" w:color="auto"/>
              <w:right w:val="single" w:sz="4" w:space="0" w:color="auto"/>
            </w:tcBorders>
          </w:tcPr>
          <w:p w14:paraId="33EED59F" w14:textId="77777777" w:rsidR="00084BE8" w:rsidRPr="00301DCC" w:rsidRDefault="00084BE8" w:rsidP="00E672E6">
            <w:pPr>
              <w:spacing w:before="58" w:line="184" w:lineRule="auto"/>
              <w:ind w:left="316"/>
              <w:jc w:val="center"/>
              <w:rPr>
                <w:rFonts w:ascii="黑体" w:eastAsia="黑体" w:hAnsi="黑体" w:cs="黑体"/>
                <w:spacing w:val="-2"/>
                <w:sz w:val="18"/>
                <w:szCs w:val="18"/>
              </w:rPr>
            </w:pPr>
          </w:p>
        </w:tc>
      </w:tr>
      <w:tr w:rsidR="00084BE8" w14:paraId="7D48CCA7" w14:textId="77777777" w:rsidTr="00E672E6">
        <w:trPr>
          <w:trHeight w:hRule="exact" w:val="397"/>
        </w:trPr>
        <w:tc>
          <w:tcPr>
            <w:tcW w:w="285" w:type="pct"/>
            <w:vMerge/>
            <w:vAlign w:val="center"/>
          </w:tcPr>
          <w:p w14:paraId="6ED990E1" w14:textId="77777777" w:rsidR="00084BE8" w:rsidRDefault="00084BE8" w:rsidP="00E672E6">
            <w:pPr>
              <w:spacing w:before="289" w:line="184" w:lineRule="auto"/>
              <w:ind w:left="258"/>
              <w:jc w:val="center"/>
              <w:rPr>
                <w:rFonts w:ascii="黑体" w:eastAsia="黑体" w:hAnsi="黑体" w:cs="黑体"/>
                <w:spacing w:val="-8"/>
                <w:sz w:val="18"/>
                <w:szCs w:val="18"/>
                <w:lang w:eastAsia="zh-CN"/>
              </w:rPr>
            </w:pPr>
          </w:p>
        </w:tc>
        <w:tc>
          <w:tcPr>
            <w:tcW w:w="265" w:type="pct"/>
            <w:vMerge/>
            <w:tcBorders>
              <w:top w:val="nil"/>
              <w:bottom w:val="nil"/>
            </w:tcBorders>
          </w:tcPr>
          <w:p w14:paraId="2B980ACA" w14:textId="77777777" w:rsidR="00084BE8" w:rsidRDefault="00084BE8" w:rsidP="00E672E6">
            <w:pPr>
              <w:rPr>
                <w:lang w:eastAsia="zh-CN"/>
              </w:rPr>
            </w:pPr>
          </w:p>
        </w:tc>
        <w:tc>
          <w:tcPr>
            <w:tcW w:w="466" w:type="pct"/>
            <w:vMerge/>
            <w:vAlign w:val="center"/>
          </w:tcPr>
          <w:p w14:paraId="02E2B563" w14:textId="77777777" w:rsidR="00084BE8" w:rsidRDefault="00084BE8" w:rsidP="00E672E6">
            <w:pPr>
              <w:rPr>
                <w:lang w:eastAsia="zh-CN"/>
              </w:rPr>
            </w:pPr>
          </w:p>
        </w:tc>
        <w:tc>
          <w:tcPr>
            <w:tcW w:w="2109" w:type="pct"/>
            <w:tcBorders>
              <w:right w:val="single" w:sz="4" w:space="0" w:color="auto"/>
            </w:tcBorders>
            <w:vAlign w:val="center"/>
          </w:tcPr>
          <w:p w14:paraId="4E554DD0" w14:textId="77777777" w:rsidR="00084BE8" w:rsidRPr="00E5206C" w:rsidRDefault="00084BE8" w:rsidP="00E672E6">
            <w:pPr>
              <w:spacing w:before="69" w:line="221" w:lineRule="auto"/>
              <w:ind w:left="113"/>
              <w:rPr>
                <w:rFonts w:ascii="黑体" w:eastAsia="黑体" w:hAnsi="黑体" w:cs="黑体"/>
                <w:spacing w:val="-1"/>
                <w:sz w:val="18"/>
                <w:szCs w:val="18"/>
                <w:lang w:eastAsia="zh-CN"/>
              </w:rPr>
            </w:pPr>
            <w:r w:rsidRPr="00E5206C">
              <w:rPr>
                <w:rFonts w:ascii="黑体" w:eastAsia="黑体" w:hAnsi="黑体" w:cs="黑体" w:hint="eastAsia"/>
                <w:spacing w:val="-1"/>
                <w:sz w:val="18"/>
                <w:szCs w:val="18"/>
                <w:lang w:eastAsia="zh-CN"/>
              </w:rPr>
              <w:t>2.5声反射衰减</w:t>
            </w:r>
          </w:p>
        </w:tc>
        <w:tc>
          <w:tcPr>
            <w:tcW w:w="514" w:type="pct"/>
            <w:vMerge/>
            <w:tcBorders>
              <w:left w:val="single" w:sz="4" w:space="0" w:color="auto"/>
              <w:right w:val="single" w:sz="4" w:space="0" w:color="auto"/>
            </w:tcBorders>
            <w:vAlign w:val="center"/>
          </w:tcPr>
          <w:p w14:paraId="3996FCE8" w14:textId="77777777" w:rsidR="00084BE8" w:rsidRPr="00301DCC" w:rsidRDefault="00084BE8" w:rsidP="00E672E6">
            <w:pPr>
              <w:spacing w:before="58" w:line="184" w:lineRule="auto"/>
              <w:ind w:left="316"/>
              <w:jc w:val="center"/>
              <w:rPr>
                <w:rFonts w:ascii="黑体" w:eastAsia="黑体" w:hAnsi="黑体" w:cs="黑体"/>
                <w:spacing w:val="-2"/>
                <w:sz w:val="18"/>
                <w:szCs w:val="18"/>
                <w:lang w:eastAsia="zh-CN"/>
              </w:rPr>
            </w:pPr>
          </w:p>
        </w:tc>
        <w:tc>
          <w:tcPr>
            <w:tcW w:w="454" w:type="pct"/>
            <w:tcBorders>
              <w:left w:val="single" w:sz="4" w:space="0" w:color="auto"/>
              <w:right w:val="single" w:sz="4" w:space="0" w:color="auto"/>
            </w:tcBorders>
          </w:tcPr>
          <w:p w14:paraId="707120AD" w14:textId="77777777" w:rsidR="00084BE8" w:rsidRPr="00301DCC" w:rsidRDefault="00084BE8" w:rsidP="00E672E6">
            <w:pPr>
              <w:spacing w:before="58" w:line="184" w:lineRule="auto"/>
              <w:ind w:left="316"/>
              <w:jc w:val="center"/>
              <w:rPr>
                <w:rFonts w:ascii="黑体" w:eastAsia="黑体" w:hAnsi="黑体" w:cs="黑体"/>
                <w:spacing w:val="-2"/>
                <w:sz w:val="18"/>
                <w:szCs w:val="18"/>
              </w:rPr>
            </w:pPr>
          </w:p>
        </w:tc>
        <w:tc>
          <w:tcPr>
            <w:tcW w:w="454" w:type="pct"/>
            <w:tcBorders>
              <w:left w:val="single" w:sz="4" w:space="0" w:color="auto"/>
              <w:right w:val="single" w:sz="4" w:space="0" w:color="auto"/>
            </w:tcBorders>
          </w:tcPr>
          <w:p w14:paraId="3EFF893B" w14:textId="77777777" w:rsidR="00084BE8" w:rsidRPr="00301DCC" w:rsidRDefault="00084BE8" w:rsidP="00E672E6">
            <w:pPr>
              <w:spacing w:before="58" w:line="184" w:lineRule="auto"/>
              <w:ind w:left="316"/>
              <w:jc w:val="center"/>
              <w:rPr>
                <w:rFonts w:ascii="黑体" w:eastAsia="黑体" w:hAnsi="黑体" w:cs="黑体"/>
                <w:spacing w:val="-2"/>
                <w:sz w:val="18"/>
                <w:szCs w:val="18"/>
              </w:rPr>
            </w:pPr>
          </w:p>
        </w:tc>
        <w:tc>
          <w:tcPr>
            <w:tcW w:w="454" w:type="pct"/>
            <w:tcBorders>
              <w:left w:val="single" w:sz="4" w:space="0" w:color="auto"/>
              <w:right w:val="single" w:sz="4" w:space="0" w:color="auto"/>
            </w:tcBorders>
          </w:tcPr>
          <w:p w14:paraId="6C4063FD" w14:textId="77777777" w:rsidR="00084BE8" w:rsidRPr="00301DCC" w:rsidRDefault="00084BE8" w:rsidP="00E672E6">
            <w:pPr>
              <w:spacing w:before="58" w:line="184" w:lineRule="auto"/>
              <w:ind w:left="316"/>
              <w:jc w:val="center"/>
              <w:rPr>
                <w:rFonts w:ascii="黑体" w:eastAsia="黑体" w:hAnsi="黑体" w:cs="黑体"/>
                <w:spacing w:val="-2"/>
                <w:sz w:val="18"/>
                <w:szCs w:val="18"/>
              </w:rPr>
            </w:pPr>
          </w:p>
        </w:tc>
      </w:tr>
      <w:tr w:rsidR="00084BE8" w14:paraId="1FDF9CF2" w14:textId="77777777" w:rsidTr="00E672E6">
        <w:trPr>
          <w:trHeight w:hRule="exact" w:val="397"/>
        </w:trPr>
        <w:tc>
          <w:tcPr>
            <w:tcW w:w="285" w:type="pct"/>
            <w:vMerge/>
            <w:vAlign w:val="center"/>
          </w:tcPr>
          <w:p w14:paraId="6CE02AA9" w14:textId="77777777" w:rsidR="00084BE8" w:rsidRDefault="00084BE8" w:rsidP="00E672E6">
            <w:pPr>
              <w:spacing w:before="289" w:line="184" w:lineRule="auto"/>
              <w:ind w:left="258"/>
              <w:jc w:val="center"/>
              <w:rPr>
                <w:rFonts w:ascii="黑体" w:eastAsia="黑体" w:hAnsi="黑体" w:cs="黑体"/>
                <w:spacing w:val="-8"/>
                <w:sz w:val="18"/>
                <w:szCs w:val="18"/>
                <w:lang w:eastAsia="zh-CN"/>
              </w:rPr>
            </w:pPr>
          </w:p>
        </w:tc>
        <w:tc>
          <w:tcPr>
            <w:tcW w:w="265" w:type="pct"/>
            <w:vMerge/>
            <w:tcBorders>
              <w:top w:val="nil"/>
              <w:bottom w:val="nil"/>
            </w:tcBorders>
          </w:tcPr>
          <w:p w14:paraId="6ED1894E" w14:textId="77777777" w:rsidR="00084BE8" w:rsidRDefault="00084BE8" w:rsidP="00E672E6">
            <w:pPr>
              <w:rPr>
                <w:lang w:eastAsia="zh-CN"/>
              </w:rPr>
            </w:pPr>
          </w:p>
        </w:tc>
        <w:tc>
          <w:tcPr>
            <w:tcW w:w="466" w:type="pct"/>
            <w:vMerge/>
            <w:vAlign w:val="center"/>
          </w:tcPr>
          <w:p w14:paraId="778D7589" w14:textId="77777777" w:rsidR="00084BE8" w:rsidRDefault="00084BE8" w:rsidP="00E672E6">
            <w:pPr>
              <w:rPr>
                <w:lang w:eastAsia="zh-CN"/>
              </w:rPr>
            </w:pPr>
          </w:p>
        </w:tc>
        <w:tc>
          <w:tcPr>
            <w:tcW w:w="2109" w:type="pct"/>
            <w:tcBorders>
              <w:right w:val="single" w:sz="4" w:space="0" w:color="auto"/>
            </w:tcBorders>
            <w:vAlign w:val="center"/>
          </w:tcPr>
          <w:p w14:paraId="08E300E2" w14:textId="77777777" w:rsidR="00084BE8" w:rsidRPr="00E5206C" w:rsidRDefault="00084BE8" w:rsidP="00E672E6">
            <w:pPr>
              <w:spacing w:before="69" w:line="221" w:lineRule="auto"/>
              <w:ind w:left="113"/>
              <w:rPr>
                <w:rFonts w:ascii="黑体" w:eastAsia="黑体" w:hAnsi="黑体" w:cs="黑体"/>
                <w:spacing w:val="-1"/>
                <w:sz w:val="18"/>
                <w:szCs w:val="18"/>
                <w:lang w:eastAsia="zh-CN"/>
              </w:rPr>
            </w:pPr>
            <w:r w:rsidRPr="00E5206C">
              <w:rPr>
                <w:rFonts w:ascii="黑体" w:eastAsia="黑体" w:hAnsi="黑体" w:cs="黑体" w:hint="eastAsia"/>
                <w:spacing w:val="-1"/>
                <w:sz w:val="18"/>
                <w:szCs w:val="18"/>
                <w:lang w:eastAsia="zh-CN"/>
              </w:rPr>
              <w:t>2.6手动/自动声反射测试</w:t>
            </w:r>
          </w:p>
        </w:tc>
        <w:tc>
          <w:tcPr>
            <w:tcW w:w="514" w:type="pct"/>
            <w:vMerge/>
            <w:tcBorders>
              <w:left w:val="single" w:sz="4" w:space="0" w:color="auto"/>
              <w:right w:val="single" w:sz="4" w:space="0" w:color="auto"/>
            </w:tcBorders>
            <w:vAlign w:val="center"/>
          </w:tcPr>
          <w:p w14:paraId="07A5982D" w14:textId="77777777" w:rsidR="00084BE8" w:rsidRPr="00301DCC" w:rsidRDefault="00084BE8" w:rsidP="00E672E6">
            <w:pPr>
              <w:spacing w:before="58" w:line="184" w:lineRule="auto"/>
              <w:ind w:left="316"/>
              <w:jc w:val="center"/>
              <w:rPr>
                <w:rFonts w:ascii="黑体" w:eastAsia="黑体" w:hAnsi="黑体" w:cs="黑体"/>
                <w:spacing w:val="-2"/>
                <w:sz w:val="18"/>
                <w:szCs w:val="18"/>
                <w:lang w:eastAsia="zh-CN"/>
              </w:rPr>
            </w:pPr>
          </w:p>
        </w:tc>
        <w:tc>
          <w:tcPr>
            <w:tcW w:w="454" w:type="pct"/>
            <w:tcBorders>
              <w:left w:val="single" w:sz="4" w:space="0" w:color="auto"/>
              <w:right w:val="single" w:sz="4" w:space="0" w:color="auto"/>
            </w:tcBorders>
          </w:tcPr>
          <w:p w14:paraId="76CBA10E" w14:textId="77777777" w:rsidR="00084BE8" w:rsidRPr="00301DCC" w:rsidRDefault="00084BE8" w:rsidP="00E672E6">
            <w:pPr>
              <w:spacing w:before="58" w:line="184" w:lineRule="auto"/>
              <w:ind w:left="316"/>
              <w:jc w:val="center"/>
              <w:rPr>
                <w:rFonts w:ascii="黑体" w:eastAsia="黑体" w:hAnsi="黑体" w:cs="黑体"/>
                <w:spacing w:val="-2"/>
                <w:sz w:val="18"/>
                <w:szCs w:val="18"/>
              </w:rPr>
            </w:pPr>
          </w:p>
        </w:tc>
        <w:tc>
          <w:tcPr>
            <w:tcW w:w="454" w:type="pct"/>
            <w:tcBorders>
              <w:left w:val="single" w:sz="4" w:space="0" w:color="auto"/>
              <w:right w:val="single" w:sz="4" w:space="0" w:color="auto"/>
            </w:tcBorders>
          </w:tcPr>
          <w:p w14:paraId="7CEE8474" w14:textId="77777777" w:rsidR="00084BE8" w:rsidRPr="00301DCC" w:rsidRDefault="00084BE8" w:rsidP="00E672E6">
            <w:pPr>
              <w:spacing w:before="58" w:line="184" w:lineRule="auto"/>
              <w:ind w:left="316"/>
              <w:jc w:val="center"/>
              <w:rPr>
                <w:rFonts w:ascii="黑体" w:eastAsia="黑体" w:hAnsi="黑体" w:cs="黑体"/>
                <w:spacing w:val="-2"/>
                <w:sz w:val="18"/>
                <w:szCs w:val="18"/>
              </w:rPr>
            </w:pPr>
          </w:p>
        </w:tc>
        <w:tc>
          <w:tcPr>
            <w:tcW w:w="454" w:type="pct"/>
            <w:tcBorders>
              <w:left w:val="single" w:sz="4" w:space="0" w:color="auto"/>
              <w:right w:val="single" w:sz="4" w:space="0" w:color="auto"/>
            </w:tcBorders>
          </w:tcPr>
          <w:p w14:paraId="655C4568" w14:textId="77777777" w:rsidR="00084BE8" w:rsidRPr="00301DCC" w:rsidRDefault="00084BE8" w:rsidP="00E672E6">
            <w:pPr>
              <w:spacing w:before="58" w:line="184" w:lineRule="auto"/>
              <w:ind w:left="316"/>
              <w:jc w:val="center"/>
              <w:rPr>
                <w:rFonts w:ascii="黑体" w:eastAsia="黑体" w:hAnsi="黑体" w:cs="黑体"/>
                <w:spacing w:val="-2"/>
                <w:sz w:val="18"/>
                <w:szCs w:val="18"/>
              </w:rPr>
            </w:pPr>
          </w:p>
        </w:tc>
      </w:tr>
      <w:tr w:rsidR="00084BE8" w14:paraId="4A3F7604" w14:textId="77777777" w:rsidTr="00E672E6">
        <w:trPr>
          <w:trHeight w:hRule="exact" w:val="397"/>
        </w:trPr>
        <w:tc>
          <w:tcPr>
            <w:tcW w:w="285" w:type="pct"/>
            <w:vMerge/>
            <w:vAlign w:val="center"/>
          </w:tcPr>
          <w:p w14:paraId="6094B48C" w14:textId="77777777" w:rsidR="00084BE8" w:rsidRDefault="00084BE8" w:rsidP="00E672E6">
            <w:pPr>
              <w:spacing w:before="289" w:line="184" w:lineRule="auto"/>
              <w:ind w:left="258"/>
              <w:jc w:val="center"/>
              <w:rPr>
                <w:rFonts w:ascii="黑体" w:eastAsia="黑体" w:hAnsi="黑体" w:cs="黑体"/>
                <w:spacing w:val="-8"/>
                <w:sz w:val="18"/>
                <w:szCs w:val="18"/>
                <w:lang w:eastAsia="zh-CN"/>
              </w:rPr>
            </w:pPr>
          </w:p>
        </w:tc>
        <w:tc>
          <w:tcPr>
            <w:tcW w:w="265" w:type="pct"/>
            <w:vMerge/>
            <w:tcBorders>
              <w:top w:val="nil"/>
              <w:bottom w:val="nil"/>
            </w:tcBorders>
          </w:tcPr>
          <w:p w14:paraId="43DF4762" w14:textId="77777777" w:rsidR="00084BE8" w:rsidRDefault="00084BE8" w:rsidP="00E672E6">
            <w:pPr>
              <w:rPr>
                <w:lang w:eastAsia="zh-CN"/>
              </w:rPr>
            </w:pPr>
          </w:p>
        </w:tc>
        <w:tc>
          <w:tcPr>
            <w:tcW w:w="466" w:type="pct"/>
            <w:vMerge/>
            <w:vAlign w:val="center"/>
          </w:tcPr>
          <w:p w14:paraId="67C26359" w14:textId="77777777" w:rsidR="00084BE8" w:rsidRDefault="00084BE8" w:rsidP="00E672E6">
            <w:pPr>
              <w:rPr>
                <w:lang w:eastAsia="zh-CN"/>
              </w:rPr>
            </w:pPr>
          </w:p>
        </w:tc>
        <w:tc>
          <w:tcPr>
            <w:tcW w:w="2109" w:type="pct"/>
            <w:tcBorders>
              <w:right w:val="single" w:sz="4" w:space="0" w:color="auto"/>
            </w:tcBorders>
            <w:vAlign w:val="center"/>
          </w:tcPr>
          <w:p w14:paraId="276A4AFD" w14:textId="77777777" w:rsidR="00084BE8" w:rsidRPr="00E5206C" w:rsidRDefault="00084BE8" w:rsidP="00E672E6">
            <w:pPr>
              <w:spacing w:before="69" w:line="221" w:lineRule="auto"/>
              <w:ind w:left="113"/>
              <w:rPr>
                <w:rFonts w:ascii="黑体" w:eastAsia="黑体" w:hAnsi="黑体" w:cs="黑体"/>
                <w:spacing w:val="-1"/>
                <w:sz w:val="18"/>
                <w:szCs w:val="18"/>
                <w:lang w:eastAsia="zh-CN"/>
              </w:rPr>
            </w:pPr>
            <w:r w:rsidRPr="00E5206C">
              <w:rPr>
                <w:rFonts w:ascii="黑体" w:eastAsia="黑体" w:hAnsi="黑体" w:cs="黑体" w:hint="eastAsia"/>
                <w:spacing w:val="-1"/>
                <w:sz w:val="18"/>
                <w:szCs w:val="18"/>
                <w:lang w:eastAsia="zh-CN"/>
              </w:rPr>
              <w:t>★3、咽鼓管功能测试</w:t>
            </w:r>
          </w:p>
        </w:tc>
        <w:tc>
          <w:tcPr>
            <w:tcW w:w="514" w:type="pct"/>
            <w:vMerge/>
            <w:tcBorders>
              <w:left w:val="single" w:sz="4" w:space="0" w:color="auto"/>
              <w:right w:val="single" w:sz="4" w:space="0" w:color="auto"/>
            </w:tcBorders>
            <w:vAlign w:val="center"/>
          </w:tcPr>
          <w:p w14:paraId="33CB96D7" w14:textId="77777777" w:rsidR="00084BE8" w:rsidRPr="00301DCC" w:rsidRDefault="00084BE8" w:rsidP="00E672E6">
            <w:pPr>
              <w:spacing w:before="58" w:line="184" w:lineRule="auto"/>
              <w:ind w:left="316"/>
              <w:jc w:val="center"/>
              <w:rPr>
                <w:rFonts w:ascii="黑体" w:eastAsia="黑体" w:hAnsi="黑体" w:cs="黑体"/>
                <w:spacing w:val="-2"/>
                <w:sz w:val="18"/>
                <w:szCs w:val="18"/>
                <w:lang w:eastAsia="zh-CN"/>
              </w:rPr>
            </w:pPr>
          </w:p>
        </w:tc>
        <w:tc>
          <w:tcPr>
            <w:tcW w:w="454" w:type="pct"/>
            <w:tcBorders>
              <w:left w:val="single" w:sz="4" w:space="0" w:color="auto"/>
              <w:right w:val="single" w:sz="4" w:space="0" w:color="auto"/>
            </w:tcBorders>
          </w:tcPr>
          <w:p w14:paraId="24668229" w14:textId="77777777" w:rsidR="00084BE8" w:rsidRPr="00301DCC" w:rsidRDefault="00084BE8" w:rsidP="00E672E6">
            <w:pPr>
              <w:spacing w:before="58" w:line="184" w:lineRule="auto"/>
              <w:ind w:left="316"/>
              <w:jc w:val="center"/>
              <w:rPr>
                <w:rFonts w:ascii="黑体" w:eastAsia="黑体" w:hAnsi="黑体" w:cs="黑体"/>
                <w:spacing w:val="-2"/>
                <w:sz w:val="18"/>
                <w:szCs w:val="18"/>
              </w:rPr>
            </w:pPr>
          </w:p>
        </w:tc>
        <w:tc>
          <w:tcPr>
            <w:tcW w:w="454" w:type="pct"/>
            <w:tcBorders>
              <w:left w:val="single" w:sz="4" w:space="0" w:color="auto"/>
              <w:right w:val="single" w:sz="4" w:space="0" w:color="auto"/>
            </w:tcBorders>
          </w:tcPr>
          <w:p w14:paraId="0B9C2063" w14:textId="77777777" w:rsidR="00084BE8" w:rsidRPr="00301DCC" w:rsidRDefault="00084BE8" w:rsidP="00E672E6">
            <w:pPr>
              <w:spacing w:before="58" w:line="184" w:lineRule="auto"/>
              <w:ind w:left="316"/>
              <w:jc w:val="center"/>
              <w:rPr>
                <w:rFonts w:ascii="黑体" w:eastAsia="黑体" w:hAnsi="黑体" w:cs="黑体"/>
                <w:spacing w:val="-2"/>
                <w:sz w:val="18"/>
                <w:szCs w:val="18"/>
              </w:rPr>
            </w:pPr>
          </w:p>
        </w:tc>
        <w:tc>
          <w:tcPr>
            <w:tcW w:w="454" w:type="pct"/>
            <w:tcBorders>
              <w:left w:val="single" w:sz="4" w:space="0" w:color="auto"/>
              <w:right w:val="single" w:sz="4" w:space="0" w:color="auto"/>
            </w:tcBorders>
          </w:tcPr>
          <w:p w14:paraId="7F931FFF" w14:textId="77777777" w:rsidR="00084BE8" w:rsidRPr="00301DCC" w:rsidRDefault="00084BE8" w:rsidP="00E672E6">
            <w:pPr>
              <w:spacing w:before="58" w:line="184" w:lineRule="auto"/>
              <w:ind w:left="316"/>
              <w:jc w:val="center"/>
              <w:rPr>
                <w:rFonts w:ascii="黑体" w:eastAsia="黑体" w:hAnsi="黑体" w:cs="黑体"/>
                <w:spacing w:val="-2"/>
                <w:sz w:val="18"/>
                <w:szCs w:val="18"/>
              </w:rPr>
            </w:pPr>
          </w:p>
        </w:tc>
      </w:tr>
      <w:tr w:rsidR="00084BE8" w14:paraId="6D513EDE" w14:textId="77777777" w:rsidTr="00E672E6">
        <w:trPr>
          <w:trHeight w:hRule="exact" w:val="397"/>
        </w:trPr>
        <w:tc>
          <w:tcPr>
            <w:tcW w:w="285" w:type="pct"/>
            <w:vMerge/>
            <w:vAlign w:val="center"/>
          </w:tcPr>
          <w:p w14:paraId="7F9F655F" w14:textId="77777777" w:rsidR="00084BE8" w:rsidRDefault="00084BE8" w:rsidP="00E672E6">
            <w:pPr>
              <w:spacing w:before="289" w:line="184" w:lineRule="auto"/>
              <w:ind w:left="258"/>
              <w:jc w:val="center"/>
              <w:rPr>
                <w:rFonts w:ascii="黑体" w:eastAsia="黑体" w:hAnsi="黑体" w:cs="黑体"/>
                <w:spacing w:val="-8"/>
                <w:sz w:val="18"/>
                <w:szCs w:val="18"/>
                <w:lang w:eastAsia="zh-CN"/>
              </w:rPr>
            </w:pPr>
          </w:p>
        </w:tc>
        <w:tc>
          <w:tcPr>
            <w:tcW w:w="265" w:type="pct"/>
            <w:vMerge/>
            <w:tcBorders>
              <w:top w:val="nil"/>
              <w:bottom w:val="nil"/>
            </w:tcBorders>
          </w:tcPr>
          <w:p w14:paraId="2100D943" w14:textId="77777777" w:rsidR="00084BE8" w:rsidRDefault="00084BE8" w:rsidP="00E672E6">
            <w:pPr>
              <w:rPr>
                <w:lang w:eastAsia="zh-CN"/>
              </w:rPr>
            </w:pPr>
          </w:p>
        </w:tc>
        <w:tc>
          <w:tcPr>
            <w:tcW w:w="466" w:type="pct"/>
            <w:vMerge/>
            <w:vAlign w:val="center"/>
          </w:tcPr>
          <w:p w14:paraId="389B9A9C" w14:textId="77777777" w:rsidR="00084BE8" w:rsidRDefault="00084BE8" w:rsidP="00E672E6">
            <w:pPr>
              <w:rPr>
                <w:lang w:eastAsia="zh-CN"/>
              </w:rPr>
            </w:pPr>
          </w:p>
        </w:tc>
        <w:tc>
          <w:tcPr>
            <w:tcW w:w="2109" w:type="pct"/>
            <w:tcBorders>
              <w:right w:val="single" w:sz="4" w:space="0" w:color="auto"/>
            </w:tcBorders>
            <w:vAlign w:val="center"/>
          </w:tcPr>
          <w:p w14:paraId="44872026" w14:textId="77777777" w:rsidR="00084BE8" w:rsidRPr="00E5206C" w:rsidRDefault="00084BE8" w:rsidP="00E672E6">
            <w:pPr>
              <w:spacing w:before="69" w:line="221" w:lineRule="auto"/>
              <w:ind w:left="113"/>
              <w:rPr>
                <w:rFonts w:ascii="黑体" w:eastAsia="黑体" w:hAnsi="黑体" w:cs="黑体"/>
                <w:spacing w:val="-1"/>
                <w:sz w:val="18"/>
                <w:szCs w:val="18"/>
                <w:lang w:eastAsia="zh-CN"/>
              </w:rPr>
            </w:pPr>
            <w:r w:rsidRPr="00E5206C">
              <w:rPr>
                <w:rFonts w:ascii="黑体" w:eastAsia="黑体" w:hAnsi="黑体" w:cs="黑体" w:hint="eastAsia"/>
                <w:spacing w:val="-1"/>
                <w:sz w:val="18"/>
                <w:szCs w:val="18"/>
                <w:lang w:eastAsia="zh-CN"/>
              </w:rPr>
              <w:t>4、数据库</w:t>
            </w:r>
          </w:p>
        </w:tc>
        <w:tc>
          <w:tcPr>
            <w:tcW w:w="514" w:type="pct"/>
            <w:vMerge/>
            <w:tcBorders>
              <w:left w:val="single" w:sz="4" w:space="0" w:color="auto"/>
              <w:right w:val="single" w:sz="4" w:space="0" w:color="auto"/>
            </w:tcBorders>
            <w:vAlign w:val="center"/>
          </w:tcPr>
          <w:p w14:paraId="0EE9249B" w14:textId="77777777" w:rsidR="00084BE8" w:rsidRPr="00301DCC" w:rsidRDefault="00084BE8" w:rsidP="00E672E6">
            <w:pPr>
              <w:spacing w:before="58" w:line="184" w:lineRule="auto"/>
              <w:ind w:left="316"/>
              <w:jc w:val="center"/>
              <w:rPr>
                <w:rFonts w:ascii="黑体" w:eastAsia="黑体" w:hAnsi="黑体" w:cs="黑体"/>
                <w:spacing w:val="-2"/>
                <w:sz w:val="18"/>
                <w:szCs w:val="18"/>
                <w:lang w:eastAsia="zh-CN"/>
              </w:rPr>
            </w:pPr>
          </w:p>
        </w:tc>
        <w:tc>
          <w:tcPr>
            <w:tcW w:w="454" w:type="pct"/>
            <w:tcBorders>
              <w:left w:val="single" w:sz="4" w:space="0" w:color="auto"/>
              <w:right w:val="single" w:sz="4" w:space="0" w:color="auto"/>
            </w:tcBorders>
          </w:tcPr>
          <w:p w14:paraId="212DF6C6" w14:textId="77777777" w:rsidR="00084BE8" w:rsidRPr="00301DCC" w:rsidRDefault="00084BE8" w:rsidP="00E672E6">
            <w:pPr>
              <w:spacing w:before="58" w:line="184" w:lineRule="auto"/>
              <w:ind w:left="316"/>
              <w:jc w:val="center"/>
              <w:rPr>
                <w:rFonts w:ascii="黑体" w:eastAsia="黑体" w:hAnsi="黑体" w:cs="黑体"/>
                <w:spacing w:val="-2"/>
                <w:sz w:val="18"/>
                <w:szCs w:val="18"/>
              </w:rPr>
            </w:pPr>
          </w:p>
        </w:tc>
        <w:tc>
          <w:tcPr>
            <w:tcW w:w="454" w:type="pct"/>
            <w:tcBorders>
              <w:left w:val="single" w:sz="4" w:space="0" w:color="auto"/>
              <w:right w:val="single" w:sz="4" w:space="0" w:color="auto"/>
            </w:tcBorders>
          </w:tcPr>
          <w:p w14:paraId="7B60C0B3" w14:textId="77777777" w:rsidR="00084BE8" w:rsidRPr="00301DCC" w:rsidRDefault="00084BE8" w:rsidP="00E672E6">
            <w:pPr>
              <w:spacing w:before="58" w:line="184" w:lineRule="auto"/>
              <w:ind w:left="316"/>
              <w:jc w:val="center"/>
              <w:rPr>
                <w:rFonts w:ascii="黑体" w:eastAsia="黑体" w:hAnsi="黑体" w:cs="黑体"/>
                <w:spacing w:val="-2"/>
                <w:sz w:val="18"/>
                <w:szCs w:val="18"/>
              </w:rPr>
            </w:pPr>
          </w:p>
        </w:tc>
        <w:tc>
          <w:tcPr>
            <w:tcW w:w="454" w:type="pct"/>
            <w:tcBorders>
              <w:left w:val="single" w:sz="4" w:space="0" w:color="auto"/>
              <w:right w:val="single" w:sz="4" w:space="0" w:color="auto"/>
            </w:tcBorders>
          </w:tcPr>
          <w:p w14:paraId="49CD8AC3" w14:textId="77777777" w:rsidR="00084BE8" w:rsidRPr="00301DCC" w:rsidRDefault="00084BE8" w:rsidP="00E672E6">
            <w:pPr>
              <w:spacing w:before="58" w:line="184" w:lineRule="auto"/>
              <w:ind w:left="316"/>
              <w:jc w:val="center"/>
              <w:rPr>
                <w:rFonts w:ascii="黑体" w:eastAsia="黑体" w:hAnsi="黑体" w:cs="黑体"/>
                <w:spacing w:val="-2"/>
                <w:sz w:val="18"/>
                <w:szCs w:val="18"/>
              </w:rPr>
            </w:pPr>
          </w:p>
        </w:tc>
      </w:tr>
      <w:tr w:rsidR="00084BE8" w14:paraId="6CEA5823" w14:textId="77777777" w:rsidTr="00E672E6">
        <w:trPr>
          <w:trHeight w:hRule="exact" w:val="397"/>
        </w:trPr>
        <w:tc>
          <w:tcPr>
            <w:tcW w:w="285" w:type="pct"/>
            <w:vMerge/>
            <w:vAlign w:val="center"/>
          </w:tcPr>
          <w:p w14:paraId="60E5B74B" w14:textId="77777777" w:rsidR="00084BE8" w:rsidRDefault="00084BE8" w:rsidP="00E672E6">
            <w:pPr>
              <w:spacing w:before="289" w:line="184" w:lineRule="auto"/>
              <w:ind w:left="258"/>
              <w:jc w:val="center"/>
              <w:rPr>
                <w:rFonts w:ascii="黑体" w:eastAsia="黑体" w:hAnsi="黑体" w:cs="黑体"/>
                <w:spacing w:val="-8"/>
                <w:sz w:val="18"/>
                <w:szCs w:val="18"/>
                <w:lang w:eastAsia="zh-CN"/>
              </w:rPr>
            </w:pPr>
          </w:p>
        </w:tc>
        <w:tc>
          <w:tcPr>
            <w:tcW w:w="265" w:type="pct"/>
            <w:vMerge/>
            <w:tcBorders>
              <w:top w:val="nil"/>
              <w:bottom w:val="nil"/>
            </w:tcBorders>
          </w:tcPr>
          <w:p w14:paraId="67B5A0C5" w14:textId="77777777" w:rsidR="00084BE8" w:rsidRDefault="00084BE8" w:rsidP="00E672E6">
            <w:pPr>
              <w:rPr>
                <w:lang w:eastAsia="zh-CN"/>
              </w:rPr>
            </w:pPr>
          </w:p>
        </w:tc>
        <w:tc>
          <w:tcPr>
            <w:tcW w:w="466" w:type="pct"/>
            <w:vMerge/>
            <w:vAlign w:val="center"/>
          </w:tcPr>
          <w:p w14:paraId="3DE58E51" w14:textId="77777777" w:rsidR="00084BE8" w:rsidRDefault="00084BE8" w:rsidP="00E672E6">
            <w:pPr>
              <w:rPr>
                <w:lang w:eastAsia="zh-CN"/>
              </w:rPr>
            </w:pPr>
          </w:p>
        </w:tc>
        <w:tc>
          <w:tcPr>
            <w:tcW w:w="2109" w:type="pct"/>
            <w:tcBorders>
              <w:right w:val="single" w:sz="4" w:space="0" w:color="auto"/>
            </w:tcBorders>
            <w:vAlign w:val="center"/>
          </w:tcPr>
          <w:p w14:paraId="2A9190B8" w14:textId="77777777" w:rsidR="00084BE8" w:rsidRPr="00E5206C" w:rsidRDefault="00084BE8" w:rsidP="00E672E6">
            <w:pPr>
              <w:spacing w:before="69" w:line="221" w:lineRule="auto"/>
              <w:ind w:left="113"/>
              <w:rPr>
                <w:rFonts w:ascii="黑体" w:eastAsia="黑体" w:hAnsi="黑体" w:cs="黑体"/>
                <w:spacing w:val="-1"/>
                <w:sz w:val="18"/>
                <w:szCs w:val="18"/>
                <w:lang w:eastAsia="zh-CN"/>
              </w:rPr>
            </w:pPr>
            <w:r w:rsidRPr="00E5206C">
              <w:rPr>
                <w:rFonts w:ascii="黑体" w:eastAsia="黑体" w:hAnsi="黑体" w:cs="黑体" w:hint="eastAsia"/>
                <w:spacing w:val="-1"/>
                <w:sz w:val="18"/>
                <w:szCs w:val="18"/>
                <w:lang w:eastAsia="zh-CN"/>
              </w:rPr>
              <w:t>5、配置清单</w:t>
            </w:r>
          </w:p>
        </w:tc>
        <w:tc>
          <w:tcPr>
            <w:tcW w:w="514" w:type="pct"/>
            <w:vMerge/>
            <w:tcBorders>
              <w:left w:val="single" w:sz="4" w:space="0" w:color="auto"/>
              <w:bottom w:val="single" w:sz="4" w:space="0" w:color="auto"/>
              <w:right w:val="single" w:sz="4" w:space="0" w:color="auto"/>
            </w:tcBorders>
            <w:vAlign w:val="center"/>
          </w:tcPr>
          <w:p w14:paraId="2D69ADC6" w14:textId="77777777" w:rsidR="00084BE8" w:rsidRPr="00301DCC" w:rsidRDefault="00084BE8" w:rsidP="00E672E6">
            <w:pPr>
              <w:spacing w:before="58" w:line="184" w:lineRule="auto"/>
              <w:ind w:left="316"/>
              <w:jc w:val="center"/>
              <w:rPr>
                <w:rFonts w:ascii="黑体" w:eastAsia="黑体" w:hAnsi="黑体" w:cs="黑体"/>
                <w:spacing w:val="-2"/>
                <w:sz w:val="18"/>
                <w:szCs w:val="18"/>
                <w:lang w:eastAsia="zh-CN"/>
              </w:rPr>
            </w:pPr>
          </w:p>
        </w:tc>
        <w:tc>
          <w:tcPr>
            <w:tcW w:w="454" w:type="pct"/>
            <w:tcBorders>
              <w:left w:val="single" w:sz="4" w:space="0" w:color="auto"/>
              <w:bottom w:val="single" w:sz="4" w:space="0" w:color="auto"/>
              <w:right w:val="single" w:sz="4" w:space="0" w:color="auto"/>
            </w:tcBorders>
          </w:tcPr>
          <w:p w14:paraId="4A3C50FB" w14:textId="77777777" w:rsidR="00084BE8" w:rsidRPr="00301DCC" w:rsidRDefault="00084BE8" w:rsidP="00E672E6">
            <w:pPr>
              <w:spacing w:before="58" w:line="184" w:lineRule="auto"/>
              <w:ind w:left="316"/>
              <w:jc w:val="center"/>
              <w:rPr>
                <w:rFonts w:ascii="黑体" w:eastAsia="黑体" w:hAnsi="黑体" w:cs="黑体"/>
                <w:spacing w:val="-2"/>
                <w:sz w:val="18"/>
                <w:szCs w:val="18"/>
              </w:rPr>
            </w:pPr>
          </w:p>
        </w:tc>
        <w:tc>
          <w:tcPr>
            <w:tcW w:w="454" w:type="pct"/>
            <w:tcBorders>
              <w:left w:val="single" w:sz="4" w:space="0" w:color="auto"/>
              <w:bottom w:val="single" w:sz="4" w:space="0" w:color="auto"/>
              <w:right w:val="single" w:sz="4" w:space="0" w:color="auto"/>
            </w:tcBorders>
          </w:tcPr>
          <w:p w14:paraId="06FB950A" w14:textId="77777777" w:rsidR="00084BE8" w:rsidRPr="00301DCC" w:rsidRDefault="00084BE8" w:rsidP="00E672E6">
            <w:pPr>
              <w:spacing w:before="58" w:line="184" w:lineRule="auto"/>
              <w:ind w:left="316"/>
              <w:jc w:val="center"/>
              <w:rPr>
                <w:rFonts w:ascii="黑体" w:eastAsia="黑体" w:hAnsi="黑体" w:cs="黑体"/>
                <w:spacing w:val="-2"/>
                <w:sz w:val="18"/>
                <w:szCs w:val="18"/>
              </w:rPr>
            </w:pPr>
          </w:p>
        </w:tc>
        <w:tc>
          <w:tcPr>
            <w:tcW w:w="454" w:type="pct"/>
            <w:tcBorders>
              <w:left w:val="single" w:sz="4" w:space="0" w:color="auto"/>
              <w:bottom w:val="single" w:sz="4" w:space="0" w:color="auto"/>
              <w:right w:val="single" w:sz="4" w:space="0" w:color="auto"/>
            </w:tcBorders>
          </w:tcPr>
          <w:p w14:paraId="7C914AAA" w14:textId="77777777" w:rsidR="00084BE8" w:rsidRPr="00301DCC" w:rsidRDefault="00084BE8" w:rsidP="00E672E6">
            <w:pPr>
              <w:spacing w:before="58" w:line="184" w:lineRule="auto"/>
              <w:ind w:left="316"/>
              <w:jc w:val="center"/>
              <w:rPr>
                <w:rFonts w:ascii="黑体" w:eastAsia="黑体" w:hAnsi="黑体" w:cs="黑体"/>
                <w:spacing w:val="-2"/>
                <w:sz w:val="18"/>
                <w:szCs w:val="18"/>
              </w:rPr>
            </w:pPr>
          </w:p>
        </w:tc>
      </w:tr>
      <w:tr w:rsidR="00084BE8" w14:paraId="4A43259D" w14:textId="77777777" w:rsidTr="00E672E6">
        <w:trPr>
          <w:trHeight w:hRule="exact" w:val="510"/>
        </w:trPr>
        <w:tc>
          <w:tcPr>
            <w:tcW w:w="3638" w:type="pct"/>
            <w:gridSpan w:val="5"/>
            <w:tcBorders>
              <w:right w:val="single" w:sz="4" w:space="0" w:color="auto"/>
            </w:tcBorders>
            <w:vAlign w:val="center"/>
          </w:tcPr>
          <w:p w14:paraId="754424A2" w14:textId="77777777" w:rsidR="00084BE8" w:rsidRPr="00301DCC" w:rsidRDefault="00084BE8" w:rsidP="00E672E6">
            <w:pPr>
              <w:spacing w:before="58" w:line="184" w:lineRule="auto"/>
              <w:ind w:left="316"/>
              <w:jc w:val="center"/>
              <w:rPr>
                <w:rFonts w:ascii="黑体" w:eastAsia="黑体" w:hAnsi="黑体" w:cs="黑体"/>
                <w:spacing w:val="-2"/>
                <w:sz w:val="18"/>
                <w:szCs w:val="18"/>
              </w:rPr>
            </w:pPr>
            <w:r>
              <w:rPr>
                <w:rFonts w:ascii="黑体" w:eastAsia="黑体" w:hAnsi="黑体" w:cs="黑体" w:hint="eastAsia"/>
                <w:spacing w:val="-1"/>
                <w:sz w:val="18"/>
                <w:szCs w:val="18"/>
                <w:lang w:eastAsia="zh-CN"/>
              </w:rPr>
              <w:t>技术评审总评</w:t>
            </w:r>
          </w:p>
        </w:tc>
        <w:tc>
          <w:tcPr>
            <w:tcW w:w="454" w:type="pct"/>
            <w:tcBorders>
              <w:left w:val="single" w:sz="4" w:space="0" w:color="auto"/>
              <w:bottom w:val="single" w:sz="4" w:space="0" w:color="auto"/>
              <w:right w:val="single" w:sz="4" w:space="0" w:color="auto"/>
            </w:tcBorders>
          </w:tcPr>
          <w:p w14:paraId="523E46AC" w14:textId="77777777" w:rsidR="00084BE8" w:rsidRPr="00301DCC" w:rsidRDefault="00084BE8" w:rsidP="00E672E6">
            <w:pPr>
              <w:spacing w:before="58" w:line="184" w:lineRule="auto"/>
              <w:ind w:left="316"/>
              <w:jc w:val="center"/>
              <w:rPr>
                <w:rFonts w:ascii="黑体" w:eastAsia="黑体" w:hAnsi="黑体" w:cs="黑体"/>
                <w:spacing w:val="-2"/>
                <w:sz w:val="18"/>
                <w:szCs w:val="18"/>
              </w:rPr>
            </w:pPr>
          </w:p>
        </w:tc>
        <w:tc>
          <w:tcPr>
            <w:tcW w:w="454" w:type="pct"/>
            <w:tcBorders>
              <w:left w:val="single" w:sz="4" w:space="0" w:color="auto"/>
              <w:bottom w:val="single" w:sz="4" w:space="0" w:color="auto"/>
              <w:right w:val="single" w:sz="4" w:space="0" w:color="auto"/>
            </w:tcBorders>
          </w:tcPr>
          <w:p w14:paraId="3A2A1D03" w14:textId="77777777" w:rsidR="00084BE8" w:rsidRPr="00301DCC" w:rsidRDefault="00084BE8" w:rsidP="00E672E6">
            <w:pPr>
              <w:spacing w:before="58" w:line="184" w:lineRule="auto"/>
              <w:ind w:left="316"/>
              <w:jc w:val="center"/>
              <w:rPr>
                <w:rFonts w:ascii="黑体" w:eastAsia="黑体" w:hAnsi="黑体" w:cs="黑体"/>
                <w:spacing w:val="-2"/>
                <w:sz w:val="18"/>
                <w:szCs w:val="18"/>
              </w:rPr>
            </w:pPr>
          </w:p>
        </w:tc>
        <w:tc>
          <w:tcPr>
            <w:tcW w:w="454" w:type="pct"/>
            <w:tcBorders>
              <w:left w:val="single" w:sz="4" w:space="0" w:color="auto"/>
              <w:bottom w:val="single" w:sz="4" w:space="0" w:color="auto"/>
              <w:right w:val="single" w:sz="4" w:space="0" w:color="auto"/>
            </w:tcBorders>
          </w:tcPr>
          <w:p w14:paraId="7CA7BE79" w14:textId="77777777" w:rsidR="00084BE8" w:rsidRPr="00301DCC" w:rsidRDefault="00084BE8" w:rsidP="00E672E6">
            <w:pPr>
              <w:spacing w:before="58" w:line="184" w:lineRule="auto"/>
              <w:ind w:left="316"/>
              <w:jc w:val="center"/>
              <w:rPr>
                <w:rFonts w:ascii="黑体" w:eastAsia="黑体" w:hAnsi="黑体" w:cs="黑体"/>
                <w:spacing w:val="-2"/>
                <w:sz w:val="18"/>
                <w:szCs w:val="18"/>
              </w:rPr>
            </w:pPr>
          </w:p>
        </w:tc>
      </w:tr>
      <w:tr w:rsidR="00084BE8" w14:paraId="1C3C78B3" w14:textId="77777777" w:rsidTr="00E672E6">
        <w:trPr>
          <w:trHeight w:val="1147"/>
        </w:trPr>
        <w:tc>
          <w:tcPr>
            <w:tcW w:w="285" w:type="pct"/>
            <w:vMerge w:val="restart"/>
            <w:vAlign w:val="center"/>
          </w:tcPr>
          <w:p w14:paraId="0D06C30B" w14:textId="77777777" w:rsidR="00084BE8" w:rsidRDefault="00084BE8" w:rsidP="00E672E6">
            <w:pPr>
              <w:spacing w:before="59" w:line="185" w:lineRule="auto"/>
              <w:jc w:val="center"/>
              <w:rPr>
                <w:rFonts w:ascii="黑体" w:eastAsia="黑体" w:hAnsi="黑体" w:cs="黑体"/>
                <w:sz w:val="18"/>
                <w:szCs w:val="18"/>
              </w:rPr>
            </w:pPr>
            <w:r>
              <w:rPr>
                <w:rFonts w:ascii="黑体" w:eastAsia="黑体" w:hAnsi="黑体" w:cs="黑体"/>
                <w:spacing w:val="-3"/>
                <w:sz w:val="18"/>
                <w:szCs w:val="18"/>
              </w:rPr>
              <w:t>3</w:t>
            </w:r>
          </w:p>
        </w:tc>
        <w:tc>
          <w:tcPr>
            <w:tcW w:w="265" w:type="pct"/>
            <w:vMerge w:val="restart"/>
            <w:vAlign w:val="center"/>
          </w:tcPr>
          <w:p w14:paraId="577529A7" w14:textId="77777777" w:rsidR="00084BE8" w:rsidRDefault="00084BE8" w:rsidP="00E672E6">
            <w:pPr>
              <w:spacing w:before="58" w:line="578" w:lineRule="exact"/>
              <w:jc w:val="center"/>
              <w:rPr>
                <w:rFonts w:ascii="黑体" w:eastAsia="黑体" w:hAnsi="黑体" w:cs="黑体"/>
                <w:sz w:val="18"/>
                <w:szCs w:val="18"/>
                <w:lang w:eastAsia="zh-CN"/>
              </w:rPr>
            </w:pPr>
            <w:r>
              <w:rPr>
                <w:rFonts w:ascii="黑体" w:eastAsia="黑体" w:hAnsi="黑体" w:cs="黑体" w:hint="eastAsia"/>
                <w:sz w:val="18"/>
                <w:szCs w:val="18"/>
                <w:lang w:eastAsia="zh-CN"/>
              </w:rPr>
              <w:t>价格</w:t>
            </w:r>
          </w:p>
          <w:p w14:paraId="44CBCF66" w14:textId="77777777" w:rsidR="00084BE8" w:rsidRPr="006A121A" w:rsidRDefault="00084BE8" w:rsidP="00E672E6">
            <w:pPr>
              <w:spacing w:line="221" w:lineRule="auto"/>
              <w:rPr>
                <w:rFonts w:ascii="黑体" w:eastAsia="黑体" w:hAnsi="黑体" w:cs="黑体"/>
                <w:spacing w:val="-4"/>
                <w:position w:val="31"/>
                <w:sz w:val="18"/>
                <w:szCs w:val="18"/>
                <w:lang w:eastAsia="zh-CN"/>
              </w:rPr>
            </w:pPr>
            <w:r>
              <w:rPr>
                <w:rFonts w:ascii="黑体" w:eastAsia="黑体" w:hAnsi="黑体" w:cs="黑体" w:hint="eastAsia"/>
                <w:sz w:val="18"/>
                <w:szCs w:val="18"/>
                <w:lang w:eastAsia="zh-CN"/>
              </w:rPr>
              <w:t>评审</w:t>
            </w:r>
          </w:p>
        </w:tc>
        <w:tc>
          <w:tcPr>
            <w:tcW w:w="466" w:type="pct"/>
            <w:vAlign w:val="center"/>
          </w:tcPr>
          <w:p w14:paraId="59E04CD3" w14:textId="77777777" w:rsidR="00084BE8" w:rsidRDefault="00084BE8" w:rsidP="00E672E6">
            <w:pPr>
              <w:spacing w:before="59" w:line="236" w:lineRule="auto"/>
              <w:ind w:right="121"/>
              <w:jc w:val="center"/>
              <w:rPr>
                <w:rFonts w:ascii="黑体" w:eastAsia="黑体" w:hAnsi="黑体" w:cs="黑体"/>
                <w:sz w:val="18"/>
                <w:szCs w:val="18"/>
                <w:lang w:eastAsia="zh-CN"/>
              </w:rPr>
            </w:pPr>
            <w:r>
              <w:rPr>
                <w:rFonts w:ascii="黑体" w:eastAsia="黑体" w:hAnsi="黑体" w:cs="黑体"/>
                <w:spacing w:val="-2"/>
                <w:sz w:val="18"/>
                <w:szCs w:val="18"/>
                <w:lang w:eastAsia="zh-CN"/>
              </w:rPr>
              <w:t>设备报价</w:t>
            </w:r>
          </w:p>
        </w:tc>
        <w:tc>
          <w:tcPr>
            <w:tcW w:w="2109" w:type="pct"/>
            <w:tcBorders>
              <w:right w:val="single" w:sz="4" w:space="0" w:color="auto"/>
            </w:tcBorders>
          </w:tcPr>
          <w:p w14:paraId="0CF03384" w14:textId="77777777" w:rsidR="00084BE8" w:rsidRDefault="00084BE8" w:rsidP="00E672E6">
            <w:pPr>
              <w:spacing w:before="137" w:line="230" w:lineRule="auto"/>
              <w:ind w:left="110" w:right="257" w:firstLine="12"/>
              <w:rPr>
                <w:rFonts w:ascii="黑体" w:eastAsia="黑体" w:hAnsi="黑体" w:cs="黑体"/>
                <w:sz w:val="18"/>
                <w:szCs w:val="18"/>
                <w:lang w:eastAsia="zh-CN"/>
              </w:rPr>
            </w:pPr>
            <w:r>
              <w:rPr>
                <w:rFonts w:ascii="黑体" w:eastAsia="黑体" w:hAnsi="黑体" w:cs="黑体"/>
                <w:spacing w:val="-1"/>
                <w:sz w:val="18"/>
                <w:szCs w:val="18"/>
                <w:lang w:eastAsia="zh-CN"/>
              </w:rPr>
              <w:t>以所有通过资格性和符合性审查的报价供应商中的最低报价为评审基准价。价格得分=评审基准价÷报价×标准分值</w:t>
            </w:r>
          </w:p>
          <w:p w14:paraId="75F501E7" w14:textId="77777777" w:rsidR="00084BE8" w:rsidRDefault="00084BE8" w:rsidP="00E672E6">
            <w:pPr>
              <w:spacing w:before="17" w:line="230" w:lineRule="auto"/>
              <w:ind w:left="113" w:right="104"/>
              <w:rPr>
                <w:rFonts w:ascii="黑体" w:eastAsia="黑体" w:hAnsi="黑体" w:cs="黑体"/>
                <w:sz w:val="18"/>
                <w:szCs w:val="18"/>
                <w:lang w:eastAsia="zh-CN"/>
              </w:rPr>
            </w:pPr>
            <w:r>
              <w:rPr>
                <w:rFonts w:ascii="黑体" w:eastAsia="黑体" w:hAnsi="黑体" w:cs="黑体"/>
                <w:spacing w:val="-1"/>
                <w:sz w:val="18"/>
                <w:szCs w:val="18"/>
                <w:lang w:eastAsia="zh-CN"/>
              </w:rPr>
              <w:t>注：评审基准价以人民币“元”为单位，有小数点的保留两位</w:t>
            </w:r>
            <w:r>
              <w:rPr>
                <w:rFonts w:ascii="黑体" w:eastAsia="黑体" w:hAnsi="黑体" w:cs="黑体"/>
                <w:spacing w:val="-2"/>
                <w:sz w:val="18"/>
                <w:szCs w:val="18"/>
                <w:lang w:eastAsia="zh-CN"/>
              </w:rPr>
              <w:t>小数，小数</w:t>
            </w:r>
            <w:r>
              <w:rPr>
                <w:rFonts w:ascii="黑体" w:eastAsia="黑体" w:hAnsi="黑体" w:cs="黑体"/>
                <w:spacing w:val="-1"/>
                <w:sz w:val="18"/>
                <w:szCs w:val="18"/>
                <w:lang w:eastAsia="zh-CN"/>
              </w:rPr>
              <w:t>点后第三位“四舍五入”。</w:t>
            </w:r>
          </w:p>
        </w:tc>
        <w:tc>
          <w:tcPr>
            <w:tcW w:w="514" w:type="pct"/>
            <w:tcBorders>
              <w:top w:val="single" w:sz="4" w:space="0" w:color="auto"/>
              <w:left w:val="single" w:sz="4" w:space="0" w:color="auto"/>
              <w:bottom w:val="single" w:sz="4" w:space="0" w:color="auto"/>
              <w:right w:val="single" w:sz="4" w:space="0" w:color="auto"/>
            </w:tcBorders>
            <w:vAlign w:val="center"/>
          </w:tcPr>
          <w:p w14:paraId="5356E88A" w14:textId="77777777" w:rsidR="00084BE8" w:rsidRDefault="00084BE8" w:rsidP="00E672E6">
            <w:pPr>
              <w:spacing w:before="59" w:line="184" w:lineRule="auto"/>
              <w:jc w:val="center"/>
              <w:rPr>
                <w:rFonts w:ascii="黑体" w:eastAsia="黑体" w:hAnsi="黑体" w:cs="黑体"/>
                <w:sz w:val="18"/>
                <w:szCs w:val="18"/>
              </w:rPr>
            </w:pPr>
            <w:r>
              <w:rPr>
                <w:rFonts w:ascii="黑体" w:eastAsia="黑体" w:hAnsi="黑体" w:cs="黑体" w:hint="eastAsia"/>
                <w:spacing w:val="-2"/>
                <w:sz w:val="18"/>
                <w:szCs w:val="18"/>
                <w:lang w:eastAsia="zh-CN"/>
              </w:rPr>
              <w:t>0.25</w:t>
            </w:r>
          </w:p>
        </w:tc>
        <w:tc>
          <w:tcPr>
            <w:tcW w:w="454" w:type="pct"/>
            <w:tcBorders>
              <w:top w:val="single" w:sz="4" w:space="0" w:color="auto"/>
              <w:left w:val="single" w:sz="4" w:space="0" w:color="auto"/>
              <w:bottom w:val="single" w:sz="4" w:space="0" w:color="auto"/>
              <w:right w:val="single" w:sz="4" w:space="0" w:color="auto"/>
            </w:tcBorders>
          </w:tcPr>
          <w:p w14:paraId="4823C615" w14:textId="77777777" w:rsidR="00084BE8" w:rsidRDefault="00084BE8" w:rsidP="00E672E6">
            <w:pPr>
              <w:spacing w:before="59" w:line="184" w:lineRule="auto"/>
              <w:jc w:val="center"/>
              <w:rPr>
                <w:rFonts w:ascii="黑体" w:eastAsia="黑体" w:hAnsi="黑体" w:cs="黑体"/>
                <w:spacing w:val="-2"/>
                <w:sz w:val="18"/>
                <w:szCs w:val="18"/>
              </w:rPr>
            </w:pPr>
          </w:p>
        </w:tc>
        <w:tc>
          <w:tcPr>
            <w:tcW w:w="454" w:type="pct"/>
            <w:tcBorders>
              <w:top w:val="single" w:sz="4" w:space="0" w:color="auto"/>
              <w:left w:val="single" w:sz="4" w:space="0" w:color="auto"/>
              <w:bottom w:val="single" w:sz="4" w:space="0" w:color="auto"/>
              <w:right w:val="single" w:sz="4" w:space="0" w:color="auto"/>
            </w:tcBorders>
          </w:tcPr>
          <w:p w14:paraId="1F72E634" w14:textId="77777777" w:rsidR="00084BE8" w:rsidRDefault="00084BE8" w:rsidP="00E672E6">
            <w:pPr>
              <w:spacing w:before="59" w:line="184" w:lineRule="auto"/>
              <w:jc w:val="center"/>
              <w:rPr>
                <w:rFonts w:ascii="黑体" w:eastAsia="黑体" w:hAnsi="黑体" w:cs="黑体"/>
                <w:spacing w:val="-2"/>
                <w:sz w:val="18"/>
                <w:szCs w:val="18"/>
              </w:rPr>
            </w:pPr>
          </w:p>
        </w:tc>
        <w:tc>
          <w:tcPr>
            <w:tcW w:w="454" w:type="pct"/>
            <w:tcBorders>
              <w:top w:val="single" w:sz="4" w:space="0" w:color="auto"/>
              <w:left w:val="single" w:sz="4" w:space="0" w:color="auto"/>
              <w:bottom w:val="single" w:sz="4" w:space="0" w:color="auto"/>
              <w:right w:val="single" w:sz="4" w:space="0" w:color="auto"/>
            </w:tcBorders>
          </w:tcPr>
          <w:p w14:paraId="15F612D0" w14:textId="77777777" w:rsidR="00084BE8" w:rsidRDefault="00084BE8" w:rsidP="00E672E6">
            <w:pPr>
              <w:spacing w:before="59" w:line="184" w:lineRule="auto"/>
              <w:jc w:val="center"/>
              <w:rPr>
                <w:rFonts w:ascii="黑体" w:eastAsia="黑体" w:hAnsi="黑体" w:cs="黑体"/>
                <w:spacing w:val="-2"/>
                <w:sz w:val="18"/>
                <w:szCs w:val="18"/>
              </w:rPr>
            </w:pPr>
          </w:p>
        </w:tc>
      </w:tr>
      <w:tr w:rsidR="00084BE8" w14:paraId="549B5F97" w14:textId="77777777" w:rsidTr="00E672E6">
        <w:trPr>
          <w:trHeight w:val="1147"/>
        </w:trPr>
        <w:tc>
          <w:tcPr>
            <w:tcW w:w="285" w:type="pct"/>
            <w:vMerge/>
          </w:tcPr>
          <w:p w14:paraId="56EF3B46" w14:textId="77777777" w:rsidR="00084BE8" w:rsidRDefault="00084BE8" w:rsidP="00E672E6">
            <w:pPr>
              <w:spacing w:before="59" w:line="185" w:lineRule="auto"/>
              <w:rPr>
                <w:rFonts w:ascii="黑体" w:eastAsia="黑体" w:hAnsi="黑体" w:cs="黑体"/>
                <w:spacing w:val="-3"/>
                <w:sz w:val="18"/>
                <w:szCs w:val="18"/>
              </w:rPr>
            </w:pPr>
          </w:p>
        </w:tc>
        <w:tc>
          <w:tcPr>
            <w:tcW w:w="265" w:type="pct"/>
            <w:vMerge/>
            <w:tcBorders>
              <w:bottom w:val="nil"/>
            </w:tcBorders>
          </w:tcPr>
          <w:p w14:paraId="32C1DAE0" w14:textId="77777777" w:rsidR="00084BE8" w:rsidRDefault="00084BE8" w:rsidP="00E672E6">
            <w:pPr>
              <w:spacing w:line="221" w:lineRule="auto"/>
              <w:ind w:left="152"/>
              <w:rPr>
                <w:rFonts w:ascii="黑体" w:eastAsia="黑体" w:hAnsi="黑体" w:cs="黑体"/>
                <w:spacing w:val="-4"/>
                <w:position w:val="31"/>
                <w:sz w:val="18"/>
                <w:szCs w:val="18"/>
                <w:lang w:eastAsia="zh-CN"/>
              </w:rPr>
            </w:pPr>
          </w:p>
        </w:tc>
        <w:tc>
          <w:tcPr>
            <w:tcW w:w="466" w:type="pct"/>
            <w:vAlign w:val="center"/>
          </w:tcPr>
          <w:p w14:paraId="51F6932C" w14:textId="77777777" w:rsidR="00084BE8" w:rsidRPr="00B10257" w:rsidRDefault="00084BE8" w:rsidP="00E672E6">
            <w:pPr>
              <w:spacing w:before="59" w:line="236" w:lineRule="auto"/>
              <w:ind w:left="112" w:right="121" w:hanging="2"/>
              <w:jc w:val="center"/>
              <w:rPr>
                <w:rFonts w:ascii="黑体" w:eastAsia="黑体" w:hAnsi="黑体" w:cs="黑体"/>
                <w:spacing w:val="-2"/>
                <w:sz w:val="18"/>
                <w:szCs w:val="18"/>
                <w:lang w:eastAsia="zh-CN"/>
              </w:rPr>
            </w:pPr>
            <w:r>
              <w:rPr>
                <w:rFonts w:ascii="黑体" w:eastAsia="黑体" w:hAnsi="黑体" w:cs="黑体" w:hint="eastAsia"/>
                <w:spacing w:val="-2"/>
                <w:sz w:val="18"/>
                <w:szCs w:val="18"/>
                <w:lang w:eastAsia="zh-CN"/>
              </w:rPr>
              <w:t>质保期外</w:t>
            </w:r>
            <w:r w:rsidRPr="00D86DAB">
              <w:rPr>
                <w:rFonts w:ascii="黑体" w:eastAsia="黑体" w:hAnsi="黑体" w:cs="黑体" w:hint="eastAsia"/>
                <w:spacing w:val="-2"/>
                <w:sz w:val="18"/>
                <w:szCs w:val="18"/>
                <w:lang w:eastAsia="zh-CN"/>
              </w:rPr>
              <w:t>全保价格</w:t>
            </w:r>
          </w:p>
        </w:tc>
        <w:tc>
          <w:tcPr>
            <w:tcW w:w="2109" w:type="pct"/>
            <w:tcBorders>
              <w:right w:val="single" w:sz="4" w:space="0" w:color="auto"/>
            </w:tcBorders>
          </w:tcPr>
          <w:p w14:paraId="7B78E9FB" w14:textId="77777777" w:rsidR="00084BE8" w:rsidRDefault="00084BE8" w:rsidP="00E672E6">
            <w:pPr>
              <w:spacing w:before="137" w:line="230" w:lineRule="auto"/>
              <w:ind w:left="110" w:right="257" w:firstLine="12"/>
              <w:rPr>
                <w:rFonts w:ascii="黑体" w:eastAsia="黑体" w:hAnsi="黑体" w:cs="黑体"/>
                <w:sz w:val="18"/>
                <w:szCs w:val="18"/>
                <w:lang w:eastAsia="zh-CN"/>
              </w:rPr>
            </w:pPr>
            <w:r>
              <w:rPr>
                <w:rFonts w:ascii="黑体" w:eastAsia="黑体" w:hAnsi="黑体" w:cs="黑体"/>
                <w:spacing w:val="-1"/>
                <w:sz w:val="18"/>
                <w:szCs w:val="18"/>
                <w:lang w:eastAsia="zh-CN"/>
              </w:rPr>
              <w:t>以所有通过资格性和符合性审查的报价供应商中的最低报价为评审基准价。价格得分=评审基准价÷报价×标准分值</w:t>
            </w:r>
          </w:p>
          <w:p w14:paraId="68B52AB5" w14:textId="77777777" w:rsidR="00084BE8" w:rsidRDefault="00084BE8" w:rsidP="00E672E6">
            <w:pPr>
              <w:spacing w:before="137" w:line="230" w:lineRule="auto"/>
              <w:ind w:left="110" w:right="257" w:firstLine="12"/>
              <w:rPr>
                <w:rFonts w:ascii="黑体" w:eastAsia="黑体" w:hAnsi="黑体" w:cs="黑体"/>
                <w:spacing w:val="-1"/>
                <w:sz w:val="18"/>
                <w:szCs w:val="18"/>
                <w:lang w:eastAsia="zh-CN"/>
              </w:rPr>
            </w:pPr>
            <w:r>
              <w:rPr>
                <w:rFonts w:ascii="黑体" w:eastAsia="黑体" w:hAnsi="黑体" w:cs="黑体"/>
                <w:spacing w:val="-1"/>
                <w:sz w:val="18"/>
                <w:szCs w:val="18"/>
                <w:lang w:eastAsia="zh-CN"/>
              </w:rPr>
              <w:t>注：评审基准价以人民币“元”为单位，有小数点的保留两位</w:t>
            </w:r>
            <w:r>
              <w:rPr>
                <w:rFonts w:ascii="黑体" w:eastAsia="黑体" w:hAnsi="黑体" w:cs="黑体"/>
                <w:spacing w:val="-2"/>
                <w:sz w:val="18"/>
                <w:szCs w:val="18"/>
                <w:lang w:eastAsia="zh-CN"/>
              </w:rPr>
              <w:t>小数，小数</w:t>
            </w:r>
            <w:r>
              <w:rPr>
                <w:rFonts w:ascii="黑体" w:eastAsia="黑体" w:hAnsi="黑体" w:cs="黑体"/>
                <w:spacing w:val="-1"/>
                <w:sz w:val="18"/>
                <w:szCs w:val="18"/>
                <w:lang w:eastAsia="zh-CN"/>
              </w:rPr>
              <w:t>点后第三位“四舍五入”。</w:t>
            </w:r>
          </w:p>
        </w:tc>
        <w:tc>
          <w:tcPr>
            <w:tcW w:w="514" w:type="pct"/>
            <w:tcBorders>
              <w:top w:val="single" w:sz="4" w:space="0" w:color="auto"/>
              <w:left w:val="single" w:sz="4" w:space="0" w:color="auto"/>
              <w:bottom w:val="single" w:sz="4" w:space="0" w:color="auto"/>
              <w:right w:val="single" w:sz="4" w:space="0" w:color="auto"/>
            </w:tcBorders>
            <w:vAlign w:val="center"/>
          </w:tcPr>
          <w:p w14:paraId="09344A95" w14:textId="77777777" w:rsidR="00084BE8" w:rsidRDefault="00084BE8" w:rsidP="00E672E6">
            <w:pPr>
              <w:spacing w:before="59" w:line="184" w:lineRule="auto"/>
              <w:jc w:val="center"/>
              <w:rPr>
                <w:rFonts w:ascii="黑体" w:eastAsia="黑体" w:hAnsi="黑体" w:cs="黑体"/>
                <w:spacing w:val="-2"/>
                <w:sz w:val="18"/>
                <w:szCs w:val="18"/>
                <w:lang w:eastAsia="zh-CN"/>
              </w:rPr>
            </w:pPr>
            <w:r>
              <w:rPr>
                <w:rFonts w:ascii="黑体" w:eastAsia="黑体" w:hAnsi="黑体" w:cs="黑体" w:hint="eastAsia"/>
                <w:spacing w:val="-2"/>
                <w:sz w:val="18"/>
                <w:szCs w:val="18"/>
                <w:lang w:eastAsia="zh-CN"/>
              </w:rPr>
              <w:t>0.05</w:t>
            </w:r>
          </w:p>
        </w:tc>
        <w:tc>
          <w:tcPr>
            <w:tcW w:w="454" w:type="pct"/>
            <w:tcBorders>
              <w:top w:val="single" w:sz="4" w:space="0" w:color="auto"/>
              <w:left w:val="single" w:sz="4" w:space="0" w:color="auto"/>
              <w:bottom w:val="single" w:sz="4" w:space="0" w:color="auto"/>
              <w:right w:val="single" w:sz="4" w:space="0" w:color="auto"/>
            </w:tcBorders>
          </w:tcPr>
          <w:p w14:paraId="361DEE07" w14:textId="77777777" w:rsidR="00084BE8" w:rsidRDefault="00084BE8" w:rsidP="00E672E6">
            <w:pPr>
              <w:spacing w:before="59" w:line="184" w:lineRule="auto"/>
              <w:jc w:val="center"/>
              <w:rPr>
                <w:rFonts w:ascii="黑体" w:eastAsia="黑体" w:hAnsi="黑体" w:cs="黑体"/>
                <w:spacing w:val="-2"/>
                <w:sz w:val="18"/>
                <w:szCs w:val="18"/>
              </w:rPr>
            </w:pPr>
          </w:p>
        </w:tc>
        <w:tc>
          <w:tcPr>
            <w:tcW w:w="454" w:type="pct"/>
            <w:tcBorders>
              <w:top w:val="single" w:sz="4" w:space="0" w:color="auto"/>
              <w:left w:val="single" w:sz="4" w:space="0" w:color="auto"/>
              <w:bottom w:val="single" w:sz="4" w:space="0" w:color="auto"/>
              <w:right w:val="single" w:sz="4" w:space="0" w:color="auto"/>
            </w:tcBorders>
          </w:tcPr>
          <w:p w14:paraId="3541495A" w14:textId="77777777" w:rsidR="00084BE8" w:rsidRDefault="00084BE8" w:rsidP="00E672E6">
            <w:pPr>
              <w:spacing w:before="59" w:line="184" w:lineRule="auto"/>
              <w:jc w:val="center"/>
              <w:rPr>
                <w:rFonts w:ascii="黑体" w:eastAsia="黑体" w:hAnsi="黑体" w:cs="黑体"/>
                <w:spacing w:val="-2"/>
                <w:sz w:val="18"/>
                <w:szCs w:val="18"/>
              </w:rPr>
            </w:pPr>
          </w:p>
        </w:tc>
        <w:tc>
          <w:tcPr>
            <w:tcW w:w="454" w:type="pct"/>
            <w:tcBorders>
              <w:top w:val="single" w:sz="4" w:space="0" w:color="auto"/>
              <w:left w:val="single" w:sz="4" w:space="0" w:color="auto"/>
              <w:bottom w:val="single" w:sz="4" w:space="0" w:color="auto"/>
              <w:right w:val="single" w:sz="4" w:space="0" w:color="auto"/>
            </w:tcBorders>
          </w:tcPr>
          <w:p w14:paraId="24A7CE20" w14:textId="77777777" w:rsidR="00084BE8" w:rsidRDefault="00084BE8" w:rsidP="00E672E6">
            <w:pPr>
              <w:spacing w:before="59" w:line="184" w:lineRule="auto"/>
              <w:jc w:val="center"/>
              <w:rPr>
                <w:rFonts w:ascii="黑体" w:eastAsia="黑体" w:hAnsi="黑体" w:cs="黑体"/>
                <w:spacing w:val="-2"/>
                <w:sz w:val="18"/>
                <w:szCs w:val="18"/>
              </w:rPr>
            </w:pPr>
          </w:p>
        </w:tc>
      </w:tr>
      <w:tr w:rsidR="00084BE8" w14:paraId="4D416CFA" w14:textId="77777777" w:rsidTr="00E672E6">
        <w:trPr>
          <w:trHeight w:val="500"/>
        </w:trPr>
        <w:tc>
          <w:tcPr>
            <w:tcW w:w="3638" w:type="pct"/>
            <w:gridSpan w:val="5"/>
          </w:tcPr>
          <w:p w14:paraId="67AF0602" w14:textId="77777777" w:rsidR="00084BE8" w:rsidRDefault="00084BE8" w:rsidP="00E672E6">
            <w:pPr>
              <w:spacing w:before="43" w:line="229" w:lineRule="auto"/>
              <w:ind w:left="113" w:right="107"/>
              <w:rPr>
                <w:rFonts w:ascii="黑体" w:eastAsia="黑体" w:hAnsi="黑体" w:cs="黑体"/>
                <w:sz w:val="18"/>
                <w:szCs w:val="18"/>
                <w:lang w:eastAsia="zh-CN"/>
              </w:rPr>
            </w:pPr>
            <w:r>
              <w:rPr>
                <w:rFonts w:ascii="黑体" w:eastAsia="黑体" w:hAnsi="黑体" w:cs="黑体"/>
                <w:spacing w:val="1"/>
                <w:sz w:val="18"/>
                <w:szCs w:val="18"/>
                <w:lang w:eastAsia="zh-CN"/>
              </w:rPr>
              <w:t>评审标准：根据商务要求、技术要求及价格要求等进行综合评判，并按照评审项目对所有公开招标人</w:t>
            </w:r>
            <w:r>
              <w:rPr>
                <w:rFonts w:ascii="黑体" w:eastAsia="黑体" w:hAnsi="黑体" w:cs="黑体" w:hint="eastAsia"/>
                <w:spacing w:val="1"/>
                <w:sz w:val="18"/>
                <w:szCs w:val="18"/>
                <w:lang w:eastAsia="zh-CN"/>
              </w:rPr>
              <w:t>评价并排名</w:t>
            </w:r>
            <w:r>
              <w:rPr>
                <w:rFonts w:ascii="黑体" w:eastAsia="黑体" w:hAnsi="黑体" w:cs="黑体"/>
                <w:spacing w:val="-2"/>
                <w:sz w:val="18"/>
                <w:szCs w:val="18"/>
                <w:lang w:eastAsia="zh-CN"/>
              </w:rPr>
              <w:t>。</w:t>
            </w:r>
          </w:p>
        </w:tc>
        <w:tc>
          <w:tcPr>
            <w:tcW w:w="454" w:type="pct"/>
          </w:tcPr>
          <w:p w14:paraId="408678FB" w14:textId="77777777" w:rsidR="00084BE8" w:rsidRDefault="00084BE8" w:rsidP="00E672E6">
            <w:pPr>
              <w:spacing w:before="43" w:line="229" w:lineRule="auto"/>
              <w:ind w:left="113" w:right="107"/>
              <w:rPr>
                <w:rFonts w:ascii="黑体" w:eastAsia="黑体" w:hAnsi="黑体" w:cs="黑体"/>
                <w:spacing w:val="1"/>
                <w:sz w:val="18"/>
                <w:szCs w:val="18"/>
                <w:lang w:eastAsia="zh-CN"/>
              </w:rPr>
            </w:pPr>
          </w:p>
        </w:tc>
        <w:tc>
          <w:tcPr>
            <w:tcW w:w="454" w:type="pct"/>
          </w:tcPr>
          <w:p w14:paraId="01DC1180" w14:textId="77777777" w:rsidR="00084BE8" w:rsidRDefault="00084BE8" w:rsidP="00E672E6">
            <w:pPr>
              <w:spacing w:before="43" w:line="229" w:lineRule="auto"/>
              <w:ind w:left="113" w:right="107"/>
              <w:rPr>
                <w:rFonts w:ascii="黑体" w:eastAsia="黑体" w:hAnsi="黑体" w:cs="黑体"/>
                <w:spacing w:val="1"/>
                <w:sz w:val="18"/>
                <w:szCs w:val="18"/>
                <w:lang w:eastAsia="zh-CN"/>
              </w:rPr>
            </w:pPr>
          </w:p>
        </w:tc>
        <w:tc>
          <w:tcPr>
            <w:tcW w:w="454" w:type="pct"/>
          </w:tcPr>
          <w:p w14:paraId="72980695" w14:textId="77777777" w:rsidR="00084BE8" w:rsidRDefault="00084BE8" w:rsidP="00E672E6">
            <w:pPr>
              <w:spacing w:before="43" w:line="229" w:lineRule="auto"/>
              <w:ind w:left="113" w:right="107"/>
              <w:rPr>
                <w:rFonts w:ascii="黑体" w:eastAsia="黑体" w:hAnsi="黑体" w:cs="黑体"/>
                <w:spacing w:val="1"/>
                <w:sz w:val="18"/>
                <w:szCs w:val="18"/>
                <w:lang w:eastAsia="zh-CN"/>
              </w:rPr>
            </w:pPr>
          </w:p>
        </w:tc>
      </w:tr>
    </w:tbl>
    <w:p w14:paraId="61FEA47C" w14:textId="77777777" w:rsidR="00084BE8" w:rsidRDefault="00084BE8" w:rsidP="00084BE8">
      <w:pPr>
        <w:spacing w:line="560" w:lineRule="exact"/>
        <w:ind w:right="1280"/>
        <w:rPr>
          <w:rFonts w:ascii="仿宋" w:eastAsia="仿宋" w:hAnsi="仿宋"/>
          <w:sz w:val="32"/>
          <w:szCs w:val="32"/>
        </w:rPr>
      </w:pPr>
      <w:r w:rsidRPr="00D65CEA">
        <w:rPr>
          <w:rFonts w:ascii="仿宋" w:eastAsia="仿宋" w:hAnsi="仿宋" w:hint="eastAsia"/>
          <w:sz w:val="32"/>
          <w:szCs w:val="32"/>
        </w:rPr>
        <w:t>评审人员签名</w:t>
      </w:r>
      <w:r>
        <w:rPr>
          <w:rFonts w:ascii="仿宋" w:eastAsia="仿宋" w:hAnsi="仿宋" w:hint="eastAsia"/>
          <w:sz w:val="32"/>
          <w:szCs w:val="32"/>
        </w:rPr>
        <w:t xml:space="preserve">： </w:t>
      </w:r>
      <w:r>
        <w:rPr>
          <w:rFonts w:ascii="仿宋" w:eastAsia="仿宋" w:hAnsi="仿宋"/>
          <w:sz w:val="32"/>
          <w:szCs w:val="32"/>
        </w:rPr>
        <w:t xml:space="preserve">                            </w:t>
      </w:r>
      <w:r>
        <w:rPr>
          <w:rFonts w:ascii="仿宋" w:eastAsia="仿宋" w:hAnsi="仿宋" w:hint="eastAsia"/>
          <w:sz w:val="32"/>
          <w:szCs w:val="32"/>
        </w:rPr>
        <w:t>时间：</w:t>
      </w:r>
    </w:p>
    <w:p w14:paraId="00F917F2" w14:textId="77777777" w:rsidR="00084BE8" w:rsidRDefault="00084BE8" w:rsidP="00084BE8">
      <w:pPr>
        <w:pageBreakBefore/>
        <w:spacing w:line="560" w:lineRule="exact"/>
        <w:jc w:val="left"/>
        <w:rPr>
          <w:rFonts w:ascii="仿宋" w:eastAsia="仿宋" w:hAnsi="仿宋"/>
          <w:sz w:val="32"/>
          <w:szCs w:val="32"/>
        </w:rPr>
      </w:pPr>
      <w:r w:rsidRPr="00D65CEA">
        <w:rPr>
          <w:rFonts w:ascii="仿宋" w:eastAsia="仿宋" w:hAnsi="仿宋" w:hint="eastAsia"/>
          <w:sz w:val="32"/>
          <w:szCs w:val="32"/>
        </w:rPr>
        <w:lastRenderedPageBreak/>
        <w:t>附件</w:t>
      </w:r>
      <w:r w:rsidRPr="00D65CEA">
        <w:rPr>
          <w:rFonts w:ascii="仿宋" w:eastAsia="仿宋" w:hAnsi="仿宋"/>
          <w:sz w:val="32"/>
          <w:szCs w:val="32"/>
        </w:rPr>
        <w:t xml:space="preserve"> </w:t>
      </w:r>
      <w:r>
        <w:rPr>
          <w:rFonts w:ascii="仿宋" w:eastAsia="仿宋" w:hAnsi="仿宋" w:hint="eastAsia"/>
          <w:sz w:val="32"/>
          <w:szCs w:val="32"/>
        </w:rPr>
        <w:t>2</w:t>
      </w:r>
      <w:r w:rsidRPr="00D65CEA">
        <w:rPr>
          <w:rFonts w:ascii="仿宋" w:eastAsia="仿宋" w:hAnsi="仿宋"/>
          <w:sz w:val="32"/>
          <w:szCs w:val="32"/>
        </w:rPr>
        <w:t>：</w:t>
      </w:r>
      <w:r>
        <w:rPr>
          <w:rFonts w:ascii="仿宋" w:eastAsia="仿宋" w:hAnsi="仿宋" w:hint="eastAsia"/>
          <w:sz w:val="32"/>
          <w:szCs w:val="32"/>
        </w:rPr>
        <w:t>超声乳化</w:t>
      </w:r>
      <w:proofErr w:type="gramStart"/>
      <w:r>
        <w:rPr>
          <w:rFonts w:ascii="仿宋" w:eastAsia="仿宋" w:hAnsi="仿宋" w:hint="eastAsia"/>
          <w:sz w:val="32"/>
          <w:szCs w:val="32"/>
        </w:rPr>
        <w:t>仪项目</w:t>
      </w:r>
      <w:proofErr w:type="gramEnd"/>
      <w:r>
        <w:rPr>
          <w:rFonts w:ascii="仿宋" w:eastAsia="仿宋" w:hAnsi="仿宋" w:hint="eastAsia"/>
          <w:sz w:val="32"/>
          <w:szCs w:val="32"/>
        </w:rPr>
        <w:t>评审表</w:t>
      </w:r>
    </w:p>
    <w:tbl>
      <w:tblPr>
        <w:tblStyle w:val="TableNormal"/>
        <w:tblpPr w:leftFromText="180" w:rightFromText="180" w:vertAnchor="text" w:horzAnchor="margin" w:tblpY="200"/>
        <w:tblW w:w="5000" w:type="pct"/>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596"/>
        <w:gridCol w:w="554"/>
        <w:gridCol w:w="975"/>
        <w:gridCol w:w="4412"/>
        <w:gridCol w:w="1075"/>
        <w:gridCol w:w="950"/>
        <w:gridCol w:w="950"/>
        <w:gridCol w:w="948"/>
      </w:tblGrid>
      <w:tr w:rsidR="00084BE8" w14:paraId="5CC303DB" w14:textId="77777777" w:rsidTr="00E672E6">
        <w:trPr>
          <w:trHeight w:val="476"/>
        </w:trPr>
        <w:tc>
          <w:tcPr>
            <w:tcW w:w="285" w:type="pct"/>
          </w:tcPr>
          <w:p w14:paraId="6F184BCB" w14:textId="77777777" w:rsidR="00084BE8" w:rsidRDefault="00084BE8" w:rsidP="00E672E6">
            <w:pPr>
              <w:spacing w:before="148" w:line="223" w:lineRule="auto"/>
              <w:ind w:left="158"/>
              <w:rPr>
                <w:rFonts w:ascii="黑体" w:eastAsia="黑体" w:hAnsi="黑体" w:cs="黑体"/>
                <w:sz w:val="18"/>
                <w:szCs w:val="18"/>
              </w:rPr>
            </w:pPr>
            <w:proofErr w:type="spellStart"/>
            <w:r>
              <w:rPr>
                <w:rFonts w:ascii="黑体" w:eastAsia="黑体" w:hAnsi="黑体" w:cs="黑体"/>
                <w:spacing w:val="-4"/>
                <w:sz w:val="18"/>
                <w:szCs w:val="18"/>
                <w14:textOutline w14:w="3263" w14:cap="sq" w14:cmpd="sng" w14:algn="ctr">
                  <w14:solidFill>
                    <w14:srgbClr w14:val="000000"/>
                  </w14:solidFill>
                  <w14:prstDash w14:val="solid"/>
                  <w14:bevel/>
                </w14:textOutline>
              </w:rPr>
              <w:t>序号</w:t>
            </w:r>
            <w:proofErr w:type="spellEnd"/>
          </w:p>
        </w:tc>
        <w:tc>
          <w:tcPr>
            <w:tcW w:w="731" w:type="pct"/>
            <w:gridSpan w:val="2"/>
          </w:tcPr>
          <w:p w14:paraId="1220A363" w14:textId="77777777" w:rsidR="00084BE8" w:rsidRDefault="00084BE8" w:rsidP="00E672E6">
            <w:pPr>
              <w:spacing w:before="148" w:line="222" w:lineRule="auto"/>
              <w:ind w:left="714"/>
              <w:rPr>
                <w:rFonts w:ascii="黑体" w:eastAsia="黑体" w:hAnsi="黑体" w:cs="黑体"/>
                <w:sz w:val="18"/>
                <w:szCs w:val="18"/>
              </w:rPr>
            </w:pPr>
            <w:proofErr w:type="spellStart"/>
            <w:r>
              <w:rPr>
                <w:rFonts w:ascii="黑体" w:eastAsia="黑体" w:hAnsi="黑体" w:cs="黑体"/>
                <w:spacing w:val="-1"/>
                <w:sz w:val="18"/>
                <w:szCs w:val="18"/>
                <w14:textOutline w14:w="3263" w14:cap="sq" w14:cmpd="sng" w14:algn="ctr">
                  <w14:solidFill>
                    <w14:srgbClr w14:val="000000"/>
                  </w14:solidFill>
                  <w14:prstDash w14:val="solid"/>
                  <w14:bevel/>
                </w14:textOutline>
              </w:rPr>
              <w:t>评审项目</w:t>
            </w:r>
            <w:proofErr w:type="spellEnd"/>
          </w:p>
        </w:tc>
        <w:tc>
          <w:tcPr>
            <w:tcW w:w="2109" w:type="pct"/>
          </w:tcPr>
          <w:p w14:paraId="0928B68E" w14:textId="77777777" w:rsidR="00084BE8" w:rsidRDefault="00084BE8" w:rsidP="00E672E6">
            <w:pPr>
              <w:spacing w:before="148" w:line="222" w:lineRule="auto"/>
              <w:jc w:val="center"/>
              <w:rPr>
                <w:rFonts w:ascii="黑体" w:eastAsia="黑体" w:hAnsi="黑体" w:cs="黑体"/>
                <w:sz w:val="18"/>
                <w:szCs w:val="18"/>
              </w:rPr>
            </w:pPr>
            <w:proofErr w:type="spellStart"/>
            <w:r>
              <w:rPr>
                <w:rFonts w:ascii="黑体" w:eastAsia="黑体" w:hAnsi="黑体" w:cs="黑体"/>
                <w:spacing w:val="-1"/>
                <w:sz w:val="18"/>
                <w:szCs w:val="18"/>
                <w14:textOutline w14:w="3263" w14:cap="sq" w14:cmpd="sng" w14:algn="ctr">
                  <w14:solidFill>
                    <w14:srgbClr w14:val="000000"/>
                  </w14:solidFill>
                  <w14:prstDash w14:val="solid"/>
                  <w14:bevel/>
                </w14:textOutline>
              </w:rPr>
              <w:t>评审内容及规则</w:t>
            </w:r>
            <w:proofErr w:type="spellEnd"/>
          </w:p>
        </w:tc>
        <w:tc>
          <w:tcPr>
            <w:tcW w:w="514" w:type="pct"/>
            <w:vAlign w:val="center"/>
          </w:tcPr>
          <w:p w14:paraId="79F011CA" w14:textId="77777777" w:rsidR="00084BE8" w:rsidRDefault="00084BE8" w:rsidP="00E672E6">
            <w:pPr>
              <w:spacing w:before="31" w:line="223" w:lineRule="auto"/>
              <w:ind w:left="365" w:right="174" w:hanging="185"/>
              <w:rPr>
                <w:rFonts w:ascii="黑体" w:eastAsia="黑体" w:hAnsi="黑体" w:cs="黑体"/>
                <w:sz w:val="18"/>
                <w:szCs w:val="18"/>
              </w:rPr>
            </w:pPr>
            <w:proofErr w:type="spellStart"/>
            <w:r>
              <w:rPr>
                <w:rFonts w:ascii="黑体" w:eastAsia="黑体" w:hAnsi="黑体" w:cs="黑体"/>
                <w:spacing w:val="-2"/>
                <w:sz w:val="18"/>
                <w:szCs w:val="18"/>
                <w14:textOutline w14:w="3263" w14:cap="sq" w14:cmpd="sng" w14:algn="ctr">
                  <w14:solidFill>
                    <w14:srgbClr w14:val="000000"/>
                  </w14:solidFill>
                  <w14:prstDash w14:val="solid"/>
                  <w14:bevel/>
                </w14:textOutline>
              </w:rPr>
              <w:t>评审权</w:t>
            </w:r>
            <w:r>
              <w:rPr>
                <w:rFonts w:ascii="黑体" w:eastAsia="黑体" w:hAnsi="黑体" w:cs="黑体"/>
                <w:sz w:val="18"/>
                <w:szCs w:val="18"/>
                <w14:textOutline w14:w="3263" w14:cap="sq" w14:cmpd="sng" w14:algn="ctr">
                  <w14:solidFill>
                    <w14:srgbClr w14:val="000000"/>
                  </w14:solidFill>
                  <w14:prstDash w14:val="solid"/>
                  <w14:bevel/>
                </w14:textOutline>
              </w:rPr>
              <w:t>重</w:t>
            </w:r>
            <w:proofErr w:type="spellEnd"/>
          </w:p>
        </w:tc>
        <w:tc>
          <w:tcPr>
            <w:tcW w:w="454" w:type="pct"/>
          </w:tcPr>
          <w:p w14:paraId="09E77908" w14:textId="77777777" w:rsidR="00084BE8" w:rsidRDefault="00084BE8" w:rsidP="00E672E6">
            <w:pPr>
              <w:spacing w:before="31" w:line="223" w:lineRule="auto"/>
              <w:ind w:left="365" w:right="174" w:hanging="185"/>
              <w:jc w:val="center"/>
              <w:rPr>
                <w:rFonts w:ascii="黑体" w:eastAsia="黑体" w:hAnsi="黑体" w:cs="黑体"/>
                <w:spacing w:val="-2"/>
                <w:sz w:val="18"/>
                <w:szCs w:val="18"/>
                <w14:textOutline w14:w="3263" w14:cap="sq" w14:cmpd="sng" w14:algn="ctr">
                  <w14:solidFill>
                    <w14:srgbClr w14:val="000000"/>
                  </w14:solidFill>
                  <w14:prstDash w14:val="solid"/>
                  <w14:bevel/>
                </w14:textOutline>
              </w:rPr>
            </w:pPr>
            <w:r>
              <w:rPr>
                <w:rFonts w:ascii="黑体" w:eastAsia="黑体" w:hAnsi="黑体" w:cs="黑体" w:hint="eastAsia"/>
                <w:spacing w:val="-2"/>
                <w:sz w:val="18"/>
                <w:szCs w:val="18"/>
                <w:lang w:eastAsia="zh-CN"/>
                <w14:textOutline w14:w="3263" w14:cap="sq" w14:cmpd="sng" w14:algn="ctr">
                  <w14:solidFill>
                    <w14:srgbClr w14:val="000000"/>
                  </w14:solidFill>
                  <w14:prstDash w14:val="solid"/>
                  <w14:bevel/>
                </w14:textOutline>
              </w:rPr>
              <w:t>品牌1</w:t>
            </w:r>
          </w:p>
        </w:tc>
        <w:tc>
          <w:tcPr>
            <w:tcW w:w="454" w:type="pct"/>
          </w:tcPr>
          <w:p w14:paraId="101AEB1F" w14:textId="77777777" w:rsidR="00084BE8" w:rsidRDefault="00084BE8" w:rsidP="00E672E6">
            <w:pPr>
              <w:spacing w:before="31" w:line="223" w:lineRule="auto"/>
              <w:ind w:left="365" w:right="174" w:hanging="185"/>
              <w:jc w:val="center"/>
              <w:rPr>
                <w:rFonts w:ascii="黑体" w:eastAsia="黑体" w:hAnsi="黑体" w:cs="黑体"/>
                <w:spacing w:val="-2"/>
                <w:sz w:val="18"/>
                <w:szCs w:val="18"/>
                <w14:textOutline w14:w="3263" w14:cap="sq" w14:cmpd="sng" w14:algn="ctr">
                  <w14:solidFill>
                    <w14:srgbClr w14:val="000000"/>
                  </w14:solidFill>
                  <w14:prstDash w14:val="solid"/>
                  <w14:bevel/>
                </w14:textOutline>
              </w:rPr>
            </w:pPr>
            <w:r>
              <w:rPr>
                <w:rFonts w:ascii="黑体" w:eastAsia="黑体" w:hAnsi="黑体" w:cs="黑体" w:hint="eastAsia"/>
                <w:spacing w:val="-2"/>
                <w:sz w:val="18"/>
                <w:szCs w:val="18"/>
                <w:lang w:eastAsia="zh-CN"/>
                <w14:textOutline w14:w="3263" w14:cap="sq" w14:cmpd="sng" w14:algn="ctr">
                  <w14:solidFill>
                    <w14:srgbClr w14:val="000000"/>
                  </w14:solidFill>
                  <w14:prstDash w14:val="solid"/>
                  <w14:bevel/>
                </w14:textOutline>
              </w:rPr>
              <w:t>品牌2</w:t>
            </w:r>
          </w:p>
        </w:tc>
        <w:tc>
          <w:tcPr>
            <w:tcW w:w="453" w:type="pct"/>
          </w:tcPr>
          <w:p w14:paraId="73BAB51D" w14:textId="77777777" w:rsidR="00084BE8" w:rsidRDefault="00084BE8" w:rsidP="00E672E6">
            <w:pPr>
              <w:spacing w:before="31" w:line="223" w:lineRule="auto"/>
              <w:ind w:left="365" w:right="174" w:hanging="185"/>
              <w:jc w:val="center"/>
              <w:rPr>
                <w:rFonts w:ascii="黑体" w:eastAsia="黑体" w:hAnsi="黑体" w:cs="黑体"/>
                <w:spacing w:val="-2"/>
                <w:sz w:val="18"/>
                <w:szCs w:val="18"/>
                <w14:textOutline w14:w="3263" w14:cap="sq" w14:cmpd="sng" w14:algn="ctr">
                  <w14:solidFill>
                    <w14:srgbClr w14:val="000000"/>
                  </w14:solidFill>
                  <w14:prstDash w14:val="solid"/>
                  <w14:bevel/>
                </w14:textOutline>
              </w:rPr>
            </w:pPr>
            <w:r>
              <w:rPr>
                <w:rFonts w:ascii="黑体" w:eastAsia="黑体" w:hAnsi="黑体" w:cs="黑体" w:hint="eastAsia"/>
                <w:spacing w:val="-2"/>
                <w:sz w:val="18"/>
                <w:szCs w:val="18"/>
                <w:lang w:eastAsia="zh-CN"/>
                <w14:textOutline w14:w="3263" w14:cap="sq" w14:cmpd="sng" w14:algn="ctr">
                  <w14:solidFill>
                    <w14:srgbClr w14:val="000000"/>
                  </w14:solidFill>
                  <w14:prstDash w14:val="solid"/>
                  <w14:bevel/>
                </w14:textOutline>
              </w:rPr>
              <w:t>品牌3</w:t>
            </w:r>
          </w:p>
        </w:tc>
      </w:tr>
      <w:tr w:rsidR="00084BE8" w14:paraId="64239DCF" w14:textId="77777777" w:rsidTr="00E672E6">
        <w:trPr>
          <w:trHeight w:val="560"/>
        </w:trPr>
        <w:tc>
          <w:tcPr>
            <w:tcW w:w="285" w:type="pct"/>
            <w:vMerge w:val="restart"/>
            <w:vAlign w:val="center"/>
          </w:tcPr>
          <w:p w14:paraId="4077DF2C" w14:textId="77777777" w:rsidR="00084BE8" w:rsidRDefault="00084BE8" w:rsidP="00E672E6">
            <w:pPr>
              <w:spacing w:before="213" w:line="184" w:lineRule="auto"/>
              <w:jc w:val="center"/>
              <w:rPr>
                <w:rFonts w:ascii="黑体" w:eastAsia="黑体" w:hAnsi="黑体" w:cs="黑体"/>
                <w:sz w:val="18"/>
                <w:szCs w:val="18"/>
              </w:rPr>
            </w:pPr>
            <w:r>
              <w:rPr>
                <w:rFonts w:ascii="黑体" w:eastAsia="黑体" w:hAnsi="黑体" w:cs="黑体" w:hint="eastAsia"/>
                <w:sz w:val="18"/>
                <w:szCs w:val="18"/>
                <w:lang w:eastAsia="zh-CN"/>
              </w:rPr>
              <w:t>1</w:t>
            </w:r>
          </w:p>
        </w:tc>
        <w:tc>
          <w:tcPr>
            <w:tcW w:w="265" w:type="pct"/>
            <w:vMerge w:val="restart"/>
            <w:tcBorders>
              <w:bottom w:val="nil"/>
            </w:tcBorders>
          </w:tcPr>
          <w:p w14:paraId="51B96311" w14:textId="77777777" w:rsidR="00084BE8" w:rsidRDefault="00084BE8" w:rsidP="00E672E6">
            <w:pPr>
              <w:spacing w:line="314" w:lineRule="auto"/>
            </w:pPr>
          </w:p>
          <w:p w14:paraId="501A52F9" w14:textId="77777777" w:rsidR="00084BE8" w:rsidRDefault="00084BE8" w:rsidP="00E672E6">
            <w:pPr>
              <w:spacing w:before="59" w:line="239" w:lineRule="auto"/>
              <w:ind w:left="159"/>
              <w:rPr>
                <w:rFonts w:ascii="黑体" w:eastAsia="黑体" w:hAnsi="黑体" w:cs="黑体"/>
                <w:spacing w:val="-7"/>
                <w:sz w:val="18"/>
                <w:szCs w:val="18"/>
              </w:rPr>
            </w:pPr>
          </w:p>
          <w:p w14:paraId="1CEE0575" w14:textId="77777777" w:rsidR="00084BE8" w:rsidRDefault="00084BE8" w:rsidP="00E672E6">
            <w:pPr>
              <w:spacing w:before="59" w:line="239" w:lineRule="auto"/>
              <w:ind w:left="159"/>
              <w:rPr>
                <w:rFonts w:ascii="黑体" w:eastAsia="黑体" w:hAnsi="黑体" w:cs="黑体"/>
                <w:sz w:val="18"/>
                <w:szCs w:val="18"/>
              </w:rPr>
            </w:pPr>
            <w:proofErr w:type="spellStart"/>
            <w:r>
              <w:rPr>
                <w:rFonts w:ascii="黑体" w:eastAsia="黑体" w:hAnsi="黑体" w:cs="黑体"/>
                <w:spacing w:val="-7"/>
                <w:sz w:val="18"/>
                <w:szCs w:val="18"/>
              </w:rPr>
              <w:t>商务</w:t>
            </w:r>
            <w:proofErr w:type="spellEnd"/>
          </w:p>
          <w:p w14:paraId="72541BAA" w14:textId="77777777" w:rsidR="00084BE8" w:rsidRDefault="00084BE8" w:rsidP="00E672E6">
            <w:pPr>
              <w:spacing w:line="221" w:lineRule="auto"/>
              <w:ind w:left="152"/>
              <w:rPr>
                <w:rFonts w:ascii="黑体" w:eastAsia="黑体" w:hAnsi="黑体" w:cs="黑体"/>
                <w:sz w:val="18"/>
                <w:szCs w:val="18"/>
              </w:rPr>
            </w:pPr>
            <w:proofErr w:type="spellStart"/>
            <w:r>
              <w:rPr>
                <w:rFonts w:ascii="黑体" w:eastAsia="黑体" w:hAnsi="黑体" w:cs="黑体"/>
                <w:spacing w:val="-4"/>
                <w:sz w:val="18"/>
                <w:szCs w:val="18"/>
              </w:rPr>
              <w:t>评审</w:t>
            </w:r>
            <w:proofErr w:type="spellEnd"/>
          </w:p>
        </w:tc>
        <w:tc>
          <w:tcPr>
            <w:tcW w:w="466" w:type="pct"/>
          </w:tcPr>
          <w:p w14:paraId="1FB63183" w14:textId="77777777" w:rsidR="00084BE8" w:rsidRDefault="00084BE8" w:rsidP="00E672E6">
            <w:pPr>
              <w:spacing w:before="186" w:line="222" w:lineRule="auto"/>
              <w:jc w:val="center"/>
              <w:rPr>
                <w:rFonts w:ascii="黑体" w:eastAsia="黑体" w:hAnsi="黑体" w:cs="黑体"/>
                <w:sz w:val="18"/>
                <w:szCs w:val="18"/>
              </w:rPr>
            </w:pPr>
            <w:proofErr w:type="spellStart"/>
            <w:r>
              <w:rPr>
                <w:rFonts w:ascii="黑体" w:eastAsia="黑体" w:hAnsi="黑体" w:cs="黑体"/>
                <w:spacing w:val="-2"/>
                <w:sz w:val="18"/>
                <w:szCs w:val="18"/>
              </w:rPr>
              <w:t>产品业绩</w:t>
            </w:r>
            <w:proofErr w:type="spellEnd"/>
          </w:p>
        </w:tc>
        <w:tc>
          <w:tcPr>
            <w:tcW w:w="2109" w:type="pct"/>
          </w:tcPr>
          <w:p w14:paraId="2B961FAB" w14:textId="77777777" w:rsidR="00084BE8" w:rsidRDefault="00084BE8" w:rsidP="00E672E6">
            <w:pPr>
              <w:spacing w:before="70" w:line="230" w:lineRule="auto"/>
              <w:ind w:left="113" w:right="107"/>
              <w:rPr>
                <w:rFonts w:ascii="黑体" w:eastAsia="黑体" w:hAnsi="黑体" w:cs="黑体"/>
                <w:sz w:val="18"/>
                <w:szCs w:val="18"/>
                <w:lang w:eastAsia="zh-CN"/>
              </w:rPr>
            </w:pPr>
            <w:r>
              <w:rPr>
                <w:rFonts w:ascii="黑体" w:eastAsia="黑体" w:hAnsi="黑体" w:cs="黑体" w:hint="eastAsia"/>
                <w:spacing w:val="-1"/>
                <w:sz w:val="18"/>
                <w:szCs w:val="18"/>
                <w:lang w:eastAsia="zh-CN"/>
              </w:rPr>
              <w:t>所投产品</w:t>
            </w:r>
            <w:r>
              <w:rPr>
                <w:rFonts w:ascii="黑体" w:eastAsia="黑体" w:hAnsi="黑体" w:cs="黑体"/>
                <w:spacing w:val="-1"/>
                <w:sz w:val="18"/>
                <w:szCs w:val="18"/>
                <w:lang w:eastAsia="zh-CN"/>
              </w:rPr>
              <w:t>在三甲医院用户名</w:t>
            </w:r>
            <w:r>
              <w:rPr>
                <w:rFonts w:ascii="黑体" w:eastAsia="黑体" w:hAnsi="黑体" w:cs="黑体"/>
                <w:spacing w:val="-2"/>
                <w:sz w:val="18"/>
                <w:szCs w:val="18"/>
                <w:lang w:eastAsia="zh-CN"/>
              </w:rPr>
              <w:t>单</w:t>
            </w:r>
            <w:r>
              <w:rPr>
                <w:rFonts w:ascii="黑体" w:eastAsia="黑体" w:hAnsi="黑体" w:cs="黑体" w:hint="eastAsia"/>
                <w:spacing w:val="-2"/>
                <w:sz w:val="18"/>
                <w:szCs w:val="18"/>
                <w:lang w:eastAsia="zh-CN"/>
              </w:rPr>
              <w:t>（重庆主城三甲医院优先），提供销售合同作为价格依据</w:t>
            </w:r>
          </w:p>
        </w:tc>
        <w:tc>
          <w:tcPr>
            <w:tcW w:w="514" w:type="pct"/>
            <w:vMerge w:val="restart"/>
            <w:vAlign w:val="center"/>
          </w:tcPr>
          <w:p w14:paraId="3949BBFD" w14:textId="77777777" w:rsidR="00084BE8" w:rsidRDefault="00084BE8" w:rsidP="00E672E6">
            <w:pPr>
              <w:spacing w:before="59" w:line="184" w:lineRule="auto"/>
              <w:jc w:val="center"/>
              <w:rPr>
                <w:rFonts w:ascii="黑体" w:eastAsia="黑体" w:hAnsi="黑体" w:cs="黑体"/>
                <w:sz w:val="18"/>
                <w:szCs w:val="18"/>
              </w:rPr>
            </w:pPr>
            <w:r>
              <w:rPr>
                <w:rFonts w:ascii="黑体" w:eastAsia="黑体" w:hAnsi="黑体" w:cs="黑体"/>
                <w:spacing w:val="-2"/>
                <w:sz w:val="18"/>
                <w:szCs w:val="18"/>
              </w:rPr>
              <w:t>0.1</w:t>
            </w:r>
          </w:p>
        </w:tc>
        <w:tc>
          <w:tcPr>
            <w:tcW w:w="454" w:type="pct"/>
          </w:tcPr>
          <w:p w14:paraId="5CBD9CB8" w14:textId="77777777" w:rsidR="00084BE8" w:rsidRDefault="00084BE8" w:rsidP="00E672E6">
            <w:pPr>
              <w:spacing w:before="59" w:line="184" w:lineRule="auto"/>
              <w:jc w:val="center"/>
              <w:rPr>
                <w:rFonts w:ascii="黑体" w:eastAsia="黑体" w:hAnsi="黑体" w:cs="黑体"/>
                <w:spacing w:val="-2"/>
                <w:sz w:val="18"/>
                <w:szCs w:val="18"/>
              </w:rPr>
            </w:pPr>
          </w:p>
        </w:tc>
        <w:tc>
          <w:tcPr>
            <w:tcW w:w="454" w:type="pct"/>
          </w:tcPr>
          <w:p w14:paraId="71322771" w14:textId="77777777" w:rsidR="00084BE8" w:rsidRDefault="00084BE8" w:rsidP="00E672E6">
            <w:pPr>
              <w:spacing w:before="59" w:line="184" w:lineRule="auto"/>
              <w:jc w:val="center"/>
              <w:rPr>
                <w:rFonts w:ascii="黑体" w:eastAsia="黑体" w:hAnsi="黑体" w:cs="黑体"/>
                <w:spacing w:val="-2"/>
                <w:sz w:val="18"/>
                <w:szCs w:val="18"/>
              </w:rPr>
            </w:pPr>
          </w:p>
        </w:tc>
        <w:tc>
          <w:tcPr>
            <w:tcW w:w="453" w:type="pct"/>
          </w:tcPr>
          <w:p w14:paraId="2C2009C5" w14:textId="77777777" w:rsidR="00084BE8" w:rsidRDefault="00084BE8" w:rsidP="00E672E6">
            <w:pPr>
              <w:spacing w:before="59" w:line="184" w:lineRule="auto"/>
              <w:jc w:val="center"/>
              <w:rPr>
                <w:rFonts w:ascii="黑体" w:eastAsia="黑体" w:hAnsi="黑体" w:cs="黑体"/>
                <w:spacing w:val="-2"/>
                <w:sz w:val="18"/>
                <w:szCs w:val="18"/>
              </w:rPr>
            </w:pPr>
          </w:p>
        </w:tc>
      </w:tr>
      <w:tr w:rsidR="00084BE8" w14:paraId="7A182A52" w14:textId="77777777" w:rsidTr="00E672E6">
        <w:trPr>
          <w:trHeight w:val="801"/>
        </w:trPr>
        <w:tc>
          <w:tcPr>
            <w:tcW w:w="285" w:type="pct"/>
            <w:vMerge/>
            <w:vAlign w:val="center"/>
          </w:tcPr>
          <w:p w14:paraId="456A06D5" w14:textId="77777777" w:rsidR="00084BE8" w:rsidRDefault="00084BE8" w:rsidP="00E672E6">
            <w:pPr>
              <w:spacing w:before="98" w:line="182" w:lineRule="auto"/>
              <w:ind w:left="291"/>
              <w:jc w:val="center"/>
              <w:rPr>
                <w:rFonts w:ascii="黑体" w:eastAsia="黑体" w:hAnsi="黑体" w:cs="黑体"/>
                <w:sz w:val="18"/>
                <w:szCs w:val="18"/>
              </w:rPr>
            </w:pPr>
          </w:p>
        </w:tc>
        <w:tc>
          <w:tcPr>
            <w:tcW w:w="265" w:type="pct"/>
            <w:vMerge/>
            <w:tcBorders>
              <w:top w:val="nil"/>
              <w:bottom w:val="nil"/>
            </w:tcBorders>
          </w:tcPr>
          <w:p w14:paraId="0F950428" w14:textId="77777777" w:rsidR="00084BE8" w:rsidRDefault="00084BE8" w:rsidP="00E672E6"/>
        </w:tc>
        <w:tc>
          <w:tcPr>
            <w:tcW w:w="466" w:type="pct"/>
          </w:tcPr>
          <w:p w14:paraId="62CD1FC9" w14:textId="77777777" w:rsidR="00084BE8" w:rsidRDefault="00084BE8" w:rsidP="00E672E6">
            <w:pPr>
              <w:spacing w:before="61" w:line="223" w:lineRule="auto"/>
              <w:jc w:val="center"/>
              <w:rPr>
                <w:rFonts w:ascii="黑体" w:eastAsia="黑体" w:hAnsi="黑体" w:cs="黑体"/>
                <w:sz w:val="18"/>
                <w:szCs w:val="18"/>
              </w:rPr>
            </w:pPr>
            <w:proofErr w:type="spellStart"/>
            <w:r>
              <w:rPr>
                <w:rFonts w:ascii="黑体" w:eastAsia="黑体" w:hAnsi="黑体" w:cs="黑体"/>
                <w:spacing w:val="-2"/>
                <w:sz w:val="18"/>
                <w:szCs w:val="18"/>
              </w:rPr>
              <w:t>故障响应时间</w:t>
            </w:r>
            <w:proofErr w:type="spellEnd"/>
          </w:p>
        </w:tc>
        <w:tc>
          <w:tcPr>
            <w:tcW w:w="2109" w:type="pct"/>
          </w:tcPr>
          <w:p w14:paraId="72495721" w14:textId="77777777" w:rsidR="00084BE8" w:rsidRDefault="00084BE8" w:rsidP="00E672E6">
            <w:pPr>
              <w:spacing w:before="61" w:line="222" w:lineRule="auto"/>
              <w:ind w:left="109"/>
              <w:rPr>
                <w:rFonts w:ascii="黑体" w:eastAsia="黑体" w:hAnsi="黑体" w:cs="黑体"/>
                <w:sz w:val="18"/>
                <w:szCs w:val="18"/>
                <w:lang w:eastAsia="zh-CN"/>
              </w:rPr>
            </w:pPr>
            <w:r>
              <w:rPr>
                <w:rFonts w:ascii="黑体" w:eastAsia="黑体" w:hAnsi="黑体" w:cs="黑体"/>
                <w:spacing w:val="-2"/>
                <w:sz w:val="18"/>
                <w:szCs w:val="18"/>
                <w:lang w:eastAsia="zh-CN"/>
              </w:rPr>
              <w:t>维修</w:t>
            </w:r>
            <w:r>
              <w:rPr>
                <w:rFonts w:ascii="黑体" w:eastAsia="黑体" w:hAnsi="黑体" w:cs="黑体" w:hint="eastAsia"/>
                <w:spacing w:val="-2"/>
                <w:sz w:val="18"/>
                <w:szCs w:val="18"/>
                <w:lang w:eastAsia="zh-CN"/>
              </w:rPr>
              <w:t>响应时间</w:t>
            </w:r>
            <w:r>
              <w:rPr>
                <w:rFonts w:ascii="黑体" w:eastAsia="黑体" w:hAnsi="黑体" w:cs="黑体"/>
                <w:spacing w:val="-2"/>
                <w:sz w:val="18"/>
                <w:szCs w:val="18"/>
                <w:lang w:eastAsia="zh-CN"/>
              </w:rPr>
              <w:t>≤</w:t>
            </w:r>
            <w:r>
              <w:rPr>
                <w:rFonts w:ascii="黑体" w:eastAsia="黑体" w:hAnsi="黑体" w:cs="黑体" w:hint="eastAsia"/>
                <w:spacing w:val="-2"/>
                <w:sz w:val="18"/>
                <w:szCs w:val="18"/>
                <w:lang w:eastAsia="zh-CN"/>
              </w:rPr>
              <w:t>2</w:t>
            </w:r>
            <w:r>
              <w:rPr>
                <w:rFonts w:ascii="黑体" w:eastAsia="黑体" w:hAnsi="黑体" w:cs="黑体"/>
                <w:spacing w:val="-2"/>
                <w:sz w:val="18"/>
                <w:szCs w:val="18"/>
                <w:lang w:eastAsia="zh-CN"/>
              </w:rPr>
              <w:t>小时</w:t>
            </w:r>
            <w:r>
              <w:rPr>
                <w:rFonts w:ascii="黑体" w:eastAsia="黑体" w:hAnsi="黑体" w:cs="黑体" w:hint="eastAsia"/>
                <w:spacing w:val="-2"/>
                <w:sz w:val="18"/>
                <w:szCs w:val="18"/>
                <w:lang w:eastAsia="zh-CN"/>
              </w:rPr>
              <w:t>，</w:t>
            </w:r>
            <w:r>
              <w:rPr>
                <w:rFonts w:ascii="黑体" w:eastAsia="黑体" w:hAnsi="黑体" w:cs="黑体"/>
                <w:spacing w:val="-2"/>
                <w:sz w:val="18"/>
                <w:szCs w:val="18"/>
                <w:lang w:eastAsia="zh-CN"/>
              </w:rPr>
              <w:t>到达现场时间≤</w:t>
            </w:r>
            <w:r>
              <w:rPr>
                <w:rFonts w:ascii="黑体" w:eastAsia="黑体" w:hAnsi="黑体" w:cs="黑体" w:hint="eastAsia"/>
                <w:spacing w:val="-2"/>
                <w:sz w:val="18"/>
                <w:szCs w:val="18"/>
                <w:lang w:eastAsia="zh-CN"/>
              </w:rPr>
              <w:t>8</w:t>
            </w:r>
            <w:r>
              <w:rPr>
                <w:rFonts w:ascii="黑体" w:eastAsia="黑体" w:hAnsi="黑体" w:cs="黑体"/>
                <w:spacing w:val="-2"/>
                <w:sz w:val="18"/>
                <w:szCs w:val="18"/>
                <w:lang w:eastAsia="zh-CN"/>
              </w:rPr>
              <w:t>小时</w:t>
            </w:r>
          </w:p>
        </w:tc>
        <w:tc>
          <w:tcPr>
            <w:tcW w:w="514" w:type="pct"/>
            <w:vMerge/>
            <w:vAlign w:val="center"/>
          </w:tcPr>
          <w:p w14:paraId="02A08986" w14:textId="77777777" w:rsidR="00084BE8" w:rsidRDefault="00084BE8" w:rsidP="00E672E6">
            <w:pPr>
              <w:jc w:val="center"/>
              <w:rPr>
                <w:lang w:eastAsia="zh-CN"/>
              </w:rPr>
            </w:pPr>
          </w:p>
        </w:tc>
        <w:tc>
          <w:tcPr>
            <w:tcW w:w="454" w:type="pct"/>
          </w:tcPr>
          <w:p w14:paraId="63C888F5" w14:textId="77777777" w:rsidR="00084BE8" w:rsidRDefault="00084BE8" w:rsidP="00E672E6">
            <w:pPr>
              <w:rPr>
                <w:lang w:eastAsia="zh-CN"/>
              </w:rPr>
            </w:pPr>
          </w:p>
        </w:tc>
        <w:tc>
          <w:tcPr>
            <w:tcW w:w="454" w:type="pct"/>
          </w:tcPr>
          <w:p w14:paraId="1F3B1073" w14:textId="77777777" w:rsidR="00084BE8" w:rsidRDefault="00084BE8" w:rsidP="00E672E6">
            <w:pPr>
              <w:rPr>
                <w:lang w:eastAsia="zh-CN"/>
              </w:rPr>
            </w:pPr>
          </w:p>
        </w:tc>
        <w:tc>
          <w:tcPr>
            <w:tcW w:w="453" w:type="pct"/>
          </w:tcPr>
          <w:p w14:paraId="37F2D668" w14:textId="77777777" w:rsidR="00084BE8" w:rsidRDefault="00084BE8" w:rsidP="00E672E6">
            <w:pPr>
              <w:rPr>
                <w:lang w:eastAsia="zh-CN"/>
              </w:rPr>
            </w:pPr>
          </w:p>
        </w:tc>
      </w:tr>
      <w:tr w:rsidR="00084BE8" w14:paraId="2770383E" w14:textId="77777777" w:rsidTr="00E672E6">
        <w:trPr>
          <w:trHeight w:val="326"/>
        </w:trPr>
        <w:tc>
          <w:tcPr>
            <w:tcW w:w="285" w:type="pct"/>
            <w:vMerge/>
            <w:vAlign w:val="center"/>
          </w:tcPr>
          <w:p w14:paraId="0C1C8421" w14:textId="77777777" w:rsidR="00084BE8" w:rsidRDefault="00084BE8" w:rsidP="00E672E6">
            <w:pPr>
              <w:spacing w:before="98" w:line="182" w:lineRule="auto"/>
              <w:ind w:left="291"/>
              <w:jc w:val="center"/>
              <w:rPr>
                <w:rFonts w:ascii="黑体" w:eastAsia="黑体" w:hAnsi="黑体" w:cs="黑体"/>
                <w:sz w:val="18"/>
                <w:szCs w:val="18"/>
                <w:lang w:eastAsia="zh-CN"/>
              </w:rPr>
            </w:pPr>
          </w:p>
        </w:tc>
        <w:tc>
          <w:tcPr>
            <w:tcW w:w="265" w:type="pct"/>
            <w:vMerge/>
            <w:tcBorders>
              <w:top w:val="nil"/>
            </w:tcBorders>
          </w:tcPr>
          <w:p w14:paraId="3D058EAD" w14:textId="77777777" w:rsidR="00084BE8" w:rsidRDefault="00084BE8" w:rsidP="00E672E6">
            <w:pPr>
              <w:rPr>
                <w:lang w:eastAsia="zh-CN"/>
              </w:rPr>
            </w:pPr>
          </w:p>
        </w:tc>
        <w:tc>
          <w:tcPr>
            <w:tcW w:w="466" w:type="pct"/>
          </w:tcPr>
          <w:p w14:paraId="193F4E87" w14:textId="77777777" w:rsidR="00084BE8" w:rsidRDefault="00084BE8" w:rsidP="00E672E6">
            <w:pPr>
              <w:spacing w:before="68" w:line="222" w:lineRule="auto"/>
              <w:jc w:val="center"/>
              <w:rPr>
                <w:rFonts w:ascii="黑体" w:eastAsia="黑体" w:hAnsi="黑体" w:cs="黑体"/>
                <w:sz w:val="18"/>
                <w:szCs w:val="18"/>
              </w:rPr>
            </w:pPr>
            <w:proofErr w:type="spellStart"/>
            <w:r>
              <w:rPr>
                <w:rFonts w:ascii="黑体" w:eastAsia="黑体" w:hAnsi="黑体" w:cs="黑体"/>
                <w:spacing w:val="-2"/>
                <w:sz w:val="18"/>
                <w:szCs w:val="18"/>
              </w:rPr>
              <w:t>维修支持</w:t>
            </w:r>
            <w:proofErr w:type="spellEnd"/>
          </w:p>
        </w:tc>
        <w:tc>
          <w:tcPr>
            <w:tcW w:w="2109" w:type="pct"/>
          </w:tcPr>
          <w:p w14:paraId="2CB4560E" w14:textId="77777777" w:rsidR="00084BE8" w:rsidRDefault="00084BE8" w:rsidP="00E672E6">
            <w:pPr>
              <w:spacing w:before="69" w:line="221" w:lineRule="auto"/>
              <w:ind w:left="113"/>
              <w:rPr>
                <w:rFonts w:ascii="黑体" w:eastAsia="黑体" w:hAnsi="黑体" w:cs="黑体"/>
                <w:sz w:val="18"/>
                <w:szCs w:val="18"/>
                <w:lang w:eastAsia="zh-CN"/>
              </w:rPr>
            </w:pPr>
            <w:r>
              <w:rPr>
                <w:rFonts w:ascii="黑体" w:eastAsia="黑体" w:hAnsi="黑体" w:cs="黑体" w:hint="eastAsia"/>
                <w:spacing w:val="-1"/>
                <w:sz w:val="18"/>
                <w:szCs w:val="18"/>
                <w:lang w:eastAsia="zh-CN"/>
              </w:rPr>
              <w:t>在国内设立配件库房，主要配件供应时间</w:t>
            </w:r>
            <w:r>
              <w:rPr>
                <w:rFonts w:ascii="黑体" w:eastAsia="黑体" w:hAnsi="黑体" w:cs="黑体"/>
                <w:spacing w:val="-2"/>
                <w:sz w:val="18"/>
                <w:szCs w:val="18"/>
                <w:lang w:eastAsia="zh-CN"/>
              </w:rPr>
              <w:t>≤</w:t>
            </w:r>
            <w:r>
              <w:rPr>
                <w:rFonts w:ascii="黑体" w:eastAsia="黑体" w:hAnsi="黑体" w:cs="黑体" w:hint="eastAsia"/>
                <w:spacing w:val="-2"/>
                <w:sz w:val="18"/>
                <w:szCs w:val="18"/>
                <w:lang w:eastAsia="zh-CN"/>
              </w:rPr>
              <w:t>48小</w:t>
            </w:r>
            <w:r w:rsidRPr="00AC4185">
              <w:rPr>
                <w:rFonts w:ascii="黑体" w:eastAsia="黑体" w:hAnsi="黑体" w:cs="黑体" w:hint="eastAsia"/>
                <w:spacing w:val="-1"/>
                <w:sz w:val="18"/>
                <w:szCs w:val="18"/>
                <w:lang w:eastAsia="zh-CN"/>
              </w:rPr>
              <w:t>时，</w:t>
            </w:r>
            <w:r>
              <w:rPr>
                <w:rFonts w:ascii="黑体" w:eastAsia="黑体" w:hAnsi="黑体" w:cs="黑体" w:hint="eastAsia"/>
                <w:spacing w:val="-1"/>
                <w:sz w:val="18"/>
                <w:szCs w:val="18"/>
                <w:lang w:eastAsia="zh-CN"/>
              </w:rPr>
              <w:t>招标</w:t>
            </w:r>
            <w:r w:rsidRPr="00AC4185">
              <w:rPr>
                <w:rFonts w:ascii="黑体" w:eastAsia="黑体" w:hAnsi="黑体" w:cs="黑体" w:hint="eastAsia"/>
                <w:spacing w:val="-1"/>
                <w:sz w:val="18"/>
                <w:szCs w:val="18"/>
                <w:lang w:eastAsia="zh-CN"/>
              </w:rPr>
              <w:t>产品在厂家停产后</w:t>
            </w:r>
            <w:r w:rsidRPr="00AC4185">
              <w:rPr>
                <w:rFonts w:ascii="黑体" w:eastAsia="黑体" w:hAnsi="黑体" w:cs="黑体"/>
                <w:spacing w:val="-1"/>
                <w:sz w:val="18"/>
                <w:szCs w:val="18"/>
                <w:lang w:eastAsia="zh-CN"/>
              </w:rPr>
              <w:t>维修支持及零配件供应时间≥</w:t>
            </w:r>
            <w:r w:rsidRPr="00AC4185">
              <w:rPr>
                <w:rFonts w:ascii="黑体" w:eastAsia="黑体" w:hAnsi="黑体" w:cs="黑体" w:hint="eastAsia"/>
                <w:spacing w:val="-1"/>
                <w:sz w:val="18"/>
                <w:szCs w:val="18"/>
                <w:lang w:eastAsia="zh-CN"/>
              </w:rPr>
              <w:t>5</w:t>
            </w:r>
            <w:r w:rsidRPr="00AC4185">
              <w:rPr>
                <w:rFonts w:ascii="黑体" w:eastAsia="黑体" w:hAnsi="黑体" w:cs="黑体"/>
                <w:spacing w:val="-1"/>
                <w:sz w:val="18"/>
                <w:szCs w:val="18"/>
                <w:lang w:eastAsia="zh-CN"/>
              </w:rPr>
              <w:t>年</w:t>
            </w:r>
          </w:p>
        </w:tc>
        <w:tc>
          <w:tcPr>
            <w:tcW w:w="514" w:type="pct"/>
            <w:vMerge/>
            <w:vAlign w:val="center"/>
          </w:tcPr>
          <w:p w14:paraId="1D5615BA" w14:textId="77777777" w:rsidR="00084BE8" w:rsidRDefault="00084BE8" w:rsidP="00E672E6">
            <w:pPr>
              <w:jc w:val="center"/>
              <w:rPr>
                <w:lang w:eastAsia="zh-CN"/>
              </w:rPr>
            </w:pPr>
          </w:p>
        </w:tc>
        <w:tc>
          <w:tcPr>
            <w:tcW w:w="454" w:type="pct"/>
            <w:tcBorders>
              <w:bottom w:val="single" w:sz="4" w:space="0" w:color="auto"/>
            </w:tcBorders>
          </w:tcPr>
          <w:p w14:paraId="0A8C54B8" w14:textId="77777777" w:rsidR="00084BE8" w:rsidRDefault="00084BE8" w:rsidP="00E672E6">
            <w:pPr>
              <w:rPr>
                <w:lang w:eastAsia="zh-CN"/>
              </w:rPr>
            </w:pPr>
          </w:p>
        </w:tc>
        <w:tc>
          <w:tcPr>
            <w:tcW w:w="454" w:type="pct"/>
            <w:tcBorders>
              <w:bottom w:val="single" w:sz="4" w:space="0" w:color="auto"/>
            </w:tcBorders>
          </w:tcPr>
          <w:p w14:paraId="449AC9A5" w14:textId="77777777" w:rsidR="00084BE8" w:rsidRDefault="00084BE8" w:rsidP="00E672E6">
            <w:pPr>
              <w:rPr>
                <w:lang w:eastAsia="zh-CN"/>
              </w:rPr>
            </w:pPr>
          </w:p>
        </w:tc>
        <w:tc>
          <w:tcPr>
            <w:tcW w:w="453" w:type="pct"/>
            <w:tcBorders>
              <w:bottom w:val="single" w:sz="4" w:space="0" w:color="auto"/>
            </w:tcBorders>
          </w:tcPr>
          <w:p w14:paraId="01369EA1" w14:textId="77777777" w:rsidR="00084BE8" w:rsidRDefault="00084BE8" w:rsidP="00E672E6">
            <w:pPr>
              <w:rPr>
                <w:lang w:eastAsia="zh-CN"/>
              </w:rPr>
            </w:pPr>
          </w:p>
        </w:tc>
      </w:tr>
      <w:tr w:rsidR="00084BE8" w14:paraId="20C886E3" w14:textId="77777777" w:rsidTr="00E672E6">
        <w:trPr>
          <w:trHeight w:val="326"/>
        </w:trPr>
        <w:tc>
          <w:tcPr>
            <w:tcW w:w="3639" w:type="pct"/>
            <w:gridSpan w:val="5"/>
            <w:vAlign w:val="center"/>
          </w:tcPr>
          <w:p w14:paraId="172A6D61" w14:textId="77777777" w:rsidR="00084BE8" w:rsidRDefault="00084BE8" w:rsidP="00E672E6">
            <w:pPr>
              <w:jc w:val="center"/>
            </w:pPr>
            <w:proofErr w:type="spellStart"/>
            <w:r>
              <w:rPr>
                <w:rFonts w:ascii="黑体" w:eastAsia="黑体" w:hAnsi="黑体" w:cs="黑体"/>
                <w:spacing w:val="-7"/>
                <w:sz w:val="18"/>
                <w:szCs w:val="18"/>
              </w:rPr>
              <w:t>商务</w:t>
            </w:r>
            <w:r>
              <w:rPr>
                <w:rFonts w:ascii="黑体" w:eastAsia="黑体" w:hAnsi="黑体" w:cs="黑体"/>
                <w:spacing w:val="-4"/>
                <w:sz w:val="18"/>
                <w:szCs w:val="18"/>
              </w:rPr>
              <w:t>评审</w:t>
            </w:r>
            <w:proofErr w:type="spellEnd"/>
            <w:r>
              <w:rPr>
                <w:rFonts w:ascii="黑体" w:eastAsia="黑体" w:hAnsi="黑体" w:cs="黑体" w:hint="eastAsia"/>
                <w:spacing w:val="-1"/>
                <w:sz w:val="18"/>
                <w:szCs w:val="18"/>
                <w:lang w:eastAsia="zh-CN"/>
              </w:rPr>
              <w:t>总评</w:t>
            </w:r>
          </w:p>
        </w:tc>
        <w:tc>
          <w:tcPr>
            <w:tcW w:w="454" w:type="pct"/>
            <w:tcBorders>
              <w:bottom w:val="single" w:sz="4" w:space="0" w:color="auto"/>
            </w:tcBorders>
          </w:tcPr>
          <w:p w14:paraId="51B2F2D3" w14:textId="77777777" w:rsidR="00084BE8" w:rsidRDefault="00084BE8" w:rsidP="00E672E6"/>
        </w:tc>
        <w:tc>
          <w:tcPr>
            <w:tcW w:w="454" w:type="pct"/>
            <w:tcBorders>
              <w:bottom w:val="single" w:sz="4" w:space="0" w:color="auto"/>
            </w:tcBorders>
          </w:tcPr>
          <w:p w14:paraId="591A5CE8" w14:textId="77777777" w:rsidR="00084BE8" w:rsidRDefault="00084BE8" w:rsidP="00E672E6"/>
        </w:tc>
        <w:tc>
          <w:tcPr>
            <w:tcW w:w="453" w:type="pct"/>
            <w:tcBorders>
              <w:bottom w:val="single" w:sz="4" w:space="0" w:color="auto"/>
            </w:tcBorders>
          </w:tcPr>
          <w:p w14:paraId="636B271E" w14:textId="77777777" w:rsidR="00084BE8" w:rsidRDefault="00084BE8" w:rsidP="00E672E6"/>
        </w:tc>
      </w:tr>
      <w:tr w:rsidR="00084BE8" w14:paraId="6592549D" w14:textId="77777777" w:rsidTr="00E672E6">
        <w:trPr>
          <w:trHeight w:hRule="exact" w:val="397"/>
        </w:trPr>
        <w:tc>
          <w:tcPr>
            <w:tcW w:w="285" w:type="pct"/>
            <w:vMerge w:val="restart"/>
            <w:vAlign w:val="center"/>
          </w:tcPr>
          <w:p w14:paraId="47EB75E6" w14:textId="77777777" w:rsidR="00084BE8" w:rsidRDefault="00084BE8" w:rsidP="00E672E6">
            <w:pPr>
              <w:spacing w:before="289" w:line="184" w:lineRule="auto"/>
              <w:jc w:val="center"/>
              <w:rPr>
                <w:rFonts w:ascii="黑体" w:eastAsia="黑体" w:hAnsi="黑体" w:cs="黑体"/>
                <w:sz w:val="18"/>
                <w:szCs w:val="18"/>
              </w:rPr>
            </w:pPr>
            <w:r>
              <w:rPr>
                <w:rFonts w:ascii="黑体" w:eastAsia="黑体" w:hAnsi="黑体" w:cs="黑体" w:hint="eastAsia"/>
                <w:sz w:val="18"/>
                <w:szCs w:val="18"/>
                <w:lang w:eastAsia="zh-CN"/>
              </w:rPr>
              <w:t>2</w:t>
            </w:r>
          </w:p>
        </w:tc>
        <w:tc>
          <w:tcPr>
            <w:tcW w:w="265" w:type="pct"/>
            <w:vMerge w:val="restart"/>
            <w:tcBorders>
              <w:bottom w:val="nil"/>
            </w:tcBorders>
            <w:vAlign w:val="center"/>
          </w:tcPr>
          <w:p w14:paraId="2F16E4AD" w14:textId="77777777" w:rsidR="00084BE8" w:rsidRDefault="00084BE8" w:rsidP="00E672E6">
            <w:pPr>
              <w:spacing w:before="58" w:line="578" w:lineRule="exact"/>
              <w:jc w:val="center"/>
              <w:rPr>
                <w:rFonts w:ascii="黑体" w:eastAsia="黑体" w:hAnsi="黑体" w:cs="黑体"/>
                <w:sz w:val="18"/>
                <w:szCs w:val="18"/>
                <w:lang w:eastAsia="zh-CN"/>
              </w:rPr>
            </w:pPr>
            <w:r>
              <w:rPr>
                <w:rFonts w:ascii="黑体" w:eastAsia="黑体" w:hAnsi="黑体" w:cs="黑体" w:hint="eastAsia"/>
                <w:sz w:val="18"/>
                <w:szCs w:val="18"/>
                <w:lang w:eastAsia="zh-CN"/>
              </w:rPr>
              <w:t>技术</w:t>
            </w:r>
          </w:p>
          <w:p w14:paraId="1C4F9ECF" w14:textId="77777777" w:rsidR="00084BE8" w:rsidRDefault="00084BE8" w:rsidP="00E672E6">
            <w:pPr>
              <w:spacing w:before="58" w:line="578" w:lineRule="exact"/>
              <w:jc w:val="center"/>
              <w:rPr>
                <w:rFonts w:ascii="黑体" w:eastAsia="黑体" w:hAnsi="黑体" w:cs="黑体"/>
                <w:sz w:val="18"/>
                <w:szCs w:val="18"/>
              </w:rPr>
            </w:pPr>
            <w:r>
              <w:rPr>
                <w:rFonts w:ascii="黑体" w:eastAsia="黑体" w:hAnsi="黑体" w:cs="黑体" w:hint="eastAsia"/>
                <w:sz w:val="18"/>
                <w:szCs w:val="18"/>
                <w:lang w:eastAsia="zh-CN"/>
              </w:rPr>
              <w:t>评审</w:t>
            </w:r>
          </w:p>
        </w:tc>
        <w:tc>
          <w:tcPr>
            <w:tcW w:w="466" w:type="pct"/>
            <w:vMerge w:val="restart"/>
            <w:vAlign w:val="center"/>
          </w:tcPr>
          <w:p w14:paraId="358C3C7F" w14:textId="77777777" w:rsidR="00084BE8" w:rsidRDefault="00084BE8" w:rsidP="00E672E6">
            <w:pPr>
              <w:spacing w:before="59" w:line="222" w:lineRule="auto"/>
              <w:rPr>
                <w:rFonts w:ascii="黑体" w:eastAsia="黑体" w:hAnsi="黑体" w:cs="黑体"/>
                <w:sz w:val="18"/>
                <w:szCs w:val="18"/>
              </w:rPr>
            </w:pPr>
            <w:proofErr w:type="spellStart"/>
            <w:r w:rsidRPr="00386CDF">
              <w:rPr>
                <w:rFonts w:ascii="黑体" w:eastAsia="黑体" w:hAnsi="黑体" w:cs="黑体" w:hint="eastAsia"/>
                <w:spacing w:val="-2"/>
                <w:sz w:val="18"/>
                <w:szCs w:val="18"/>
              </w:rPr>
              <w:t>超声乳化</w:t>
            </w:r>
            <w:proofErr w:type="gramStart"/>
            <w:r w:rsidRPr="00386CDF">
              <w:rPr>
                <w:rFonts w:ascii="黑体" w:eastAsia="黑体" w:hAnsi="黑体" w:cs="黑体" w:hint="eastAsia"/>
                <w:spacing w:val="-2"/>
                <w:sz w:val="18"/>
                <w:szCs w:val="18"/>
              </w:rPr>
              <w:t>仪</w:t>
            </w:r>
            <w:proofErr w:type="spellEnd"/>
            <w:r>
              <w:rPr>
                <w:rFonts w:ascii="黑体" w:eastAsia="黑体" w:hAnsi="黑体" w:cs="黑体" w:hint="eastAsia"/>
                <w:spacing w:val="-2"/>
                <w:sz w:val="18"/>
                <w:szCs w:val="18"/>
                <w:lang w:eastAsia="zh-CN"/>
              </w:rPr>
              <w:t>技术</w:t>
            </w:r>
            <w:proofErr w:type="spellStart"/>
            <w:proofErr w:type="gramEnd"/>
            <w:r>
              <w:rPr>
                <w:rFonts w:ascii="黑体" w:eastAsia="黑体" w:hAnsi="黑体" w:cs="黑体"/>
                <w:spacing w:val="-2"/>
                <w:sz w:val="18"/>
                <w:szCs w:val="18"/>
              </w:rPr>
              <w:t>要求</w:t>
            </w:r>
            <w:proofErr w:type="spellEnd"/>
          </w:p>
        </w:tc>
        <w:tc>
          <w:tcPr>
            <w:tcW w:w="2109" w:type="pct"/>
            <w:tcBorders>
              <w:right w:val="single" w:sz="4" w:space="0" w:color="auto"/>
            </w:tcBorders>
            <w:vAlign w:val="center"/>
          </w:tcPr>
          <w:p w14:paraId="5FF9B10C" w14:textId="77777777" w:rsidR="00084BE8" w:rsidRPr="00E5206C" w:rsidRDefault="00084BE8" w:rsidP="00E672E6">
            <w:pPr>
              <w:spacing w:before="69" w:line="221" w:lineRule="auto"/>
              <w:ind w:left="113"/>
              <w:rPr>
                <w:rFonts w:ascii="黑体" w:eastAsia="黑体" w:hAnsi="黑体" w:cs="黑体"/>
                <w:spacing w:val="-1"/>
                <w:sz w:val="18"/>
                <w:szCs w:val="18"/>
                <w:lang w:eastAsia="zh-CN"/>
              </w:rPr>
            </w:pPr>
            <w:r w:rsidRPr="00F30F0E">
              <w:rPr>
                <w:rFonts w:ascii="黑体" w:eastAsia="黑体" w:hAnsi="黑体" w:cs="黑体" w:hint="eastAsia"/>
                <w:sz w:val="18"/>
                <w:szCs w:val="18"/>
                <w:lang w:eastAsia="zh-CN"/>
              </w:rPr>
              <w:t>1、重力灌注</w:t>
            </w:r>
          </w:p>
        </w:tc>
        <w:tc>
          <w:tcPr>
            <w:tcW w:w="514" w:type="pct"/>
            <w:vMerge w:val="restart"/>
            <w:tcBorders>
              <w:top w:val="single" w:sz="4" w:space="0" w:color="auto"/>
              <w:left w:val="single" w:sz="4" w:space="0" w:color="auto"/>
              <w:right w:val="single" w:sz="4" w:space="0" w:color="auto"/>
            </w:tcBorders>
            <w:vAlign w:val="center"/>
          </w:tcPr>
          <w:p w14:paraId="0909FC32" w14:textId="77777777" w:rsidR="00084BE8" w:rsidRPr="00301DCC" w:rsidRDefault="00084BE8" w:rsidP="00E672E6">
            <w:pPr>
              <w:spacing w:before="58" w:line="184" w:lineRule="auto"/>
              <w:jc w:val="center"/>
              <w:rPr>
                <w:rFonts w:ascii="黑体" w:eastAsia="黑体" w:hAnsi="黑体" w:cs="黑体"/>
                <w:spacing w:val="-2"/>
                <w:sz w:val="18"/>
                <w:szCs w:val="18"/>
                <w:lang w:eastAsia="zh-CN"/>
              </w:rPr>
            </w:pPr>
            <w:r>
              <w:rPr>
                <w:rFonts w:ascii="黑体" w:eastAsia="黑体" w:hAnsi="黑体" w:cs="黑体" w:hint="eastAsia"/>
                <w:spacing w:val="-2"/>
                <w:sz w:val="18"/>
                <w:szCs w:val="18"/>
                <w:lang w:eastAsia="zh-CN"/>
              </w:rPr>
              <w:t>0.</w:t>
            </w:r>
            <w:r>
              <w:rPr>
                <w:rFonts w:ascii="黑体" w:eastAsia="黑体" w:hAnsi="黑体" w:cs="黑体"/>
                <w:spacing w:val="-2"/>
                <w:sz w:val="18"/>
                <w:szCs w:val="18"/>
                <w:lang w:eastAsia="zh-CN"/>
              </w:rPr>
              <w:t>6</w:t>
            </w:r>
          </w:p>
        </w:tc>
        <w:tc>
          <w:tcPr>
            <w:tcW w:w="454" w:type="pct"/>
            <w:tcBorders>
              <w:top w:val="single" w:sz="4" w:space="0" w:color="auto"/>
              <w:left w:val="single" w:sz="4" w:space="0" w:color="auto"/>
              <w:right w:val="single" w:sz="4" w:space="0" w:color="auto"/>
            </w:tcBorders>
          </w:tcPr>
          <w:p w14:paraId="5F1CADAE" w14:textId="77777777" w:rsidR="00084BE8" w:rsidRDefault="00084BE8" w:rsidP="00E672E6">
            <w:pPr>
              <w:spacing w:before="58" w:line="184" w:lineRule="auto"/>
              <w:ind w:left="316"/>
              <w:rPr>
                <w:rFonts w:ascii="黑体" w:eastAsia="黑体" w:hAnsi="黑体" w:cs="黑体"/>
                <w:spacing w:val="-2"/>
                <w:sz w:val="18"/>
                <w:szCs w:val="18"/>
              </w:rPr>
            </w:pPr>
          </w:p>
        </w:tc>
        <w:tc>
          <w:tcPr>
            <w:tcW w:w="454" w:type="pct"/>
            <w:tcBorders>
              <w:top w:val="single" w:sz="4" w:space="0" w:color="auto"/>
              <w:left w:val="single" w:sz="4" w:space="0" w:color="auto"/>
              <w:right w:val="single" w:sz="4" w:space="0" w:color="auto"/>
            </w:tcBorders>
          </w:tcPr>
          <w:p w14:paraId="6A3FC9CB" w14:textId="77777777" w:rsidR="00084BE8" w:rsidRDefault="00084BE8" w:rsidP="00E672E6">
            <w:pPr>
              <w:spacing w:before="58" w:line="184" w:lineRule="auto"/>
              <w:ind w:left="316"/>
              <w:rPr>
                <w:rFonts w:ascii="黑体" w:eastAsia="黑体" w:hAnsi="黑体" w:cs="黑体"/>
                <w:spacing w:val="-2"/>
                <w:sz w:val="18"/>
                <w:szCs w:val="18"/>
              </w:rPr>
            </w:pPr>
          </w:p>
        </w:tc>
        <w:tc>
          <w:tcPr>
            <w:tcW w:w="453" w:type="pct"/>
            <w:tcBorders>
              <w:top w:val="single" w:sz="4" w:space="0" w:color="auto"/>
              <w:left w:val="single" w:sz="4" w:space="0" w:color="auto"/>
              <w:right w:val="single" w:sz="4" w:space="0" w:color="auto"/>
            </w:tcBorders>
          </w:tcPr>
          <w:p w14:paraId="2C2D6BEE" w14:textId="77777777" w:rsidR="00084BE8" w:rsidRDefault="00084BE8" w:rsidP="00E672E6">
            <w:pPr>
              <w:spacing w:before="58" w:line="184" w:lineRule="auto"/>
              <w:ind w:left="316"/>
              <w:rPr>
                <w:rFonts w:ascii="黑体" w:eastAsia="黑体" w:hAnsi="黑体" w:cs="黑体"/>
                <w:spacing w:val="-2"/>
                <w:sz w:val="18"/>
                <w:szCs w:val="18"/>
              </w:rPr>
            </w:pPr>
          </w:p>
        </w:tc>
      </w:tr>
      <w:tr w:rsidR="00084BE8" w14:paraId="2054FC18" w14:textId="77777777" w:rsidTr="00E672E6">
        <w:trPr>
          <w:trHeight w:hRule="exact" w:val="397"/>
        </w:trPr>
        <w:tc>
          <w:tcPr>
            <w:tcW w:w="285" w:type="pct"/>
            <w:vMerge/>
            <w:vAlign w:val="center"/>
          </w:tcPr>
          <w:p w14:paraId="39C4EBFE" w14:textId="77777777" w:rsidR="00084BE8" w:rsidRDefault="00084BE8" w:rsidP="00E672E6">
            <w:pPr>
              <w:spacing w:before="289" w:line="184" w:lineRule="auto"/>
              <w:ind w:left="258"/>
              <w:jc w:val="center"/>
              <w:rPr>
                <w:rFonts w:ascii="黑体" w:eastAsia="黑体" w:hAnsi="黑体" w:cs="黑体"/>
                <w:sz w:val="18"/>
                <w:szCs w:val="18"/>
              </w:rPr>
            </w:pPr>
          </w:p>
        </w:tc>
        <w:tc>
          <w:tcPr>
            <w:tcW w:w="265" w:type="pct"/>
            <w:vMerge/>
            <w:tcBorders>
              <w:top w:val="nil"/>
              <w:bottom w:val="nil"/>
            </w:tcBorders>
          </w:tcPr>
          <w:p w14:paraId="529E4AC3" w14:textId="77777777" w:rsidR="00084BE8" w:rsidRDefault="00084BE8" w:rsidP="00E672E6"/>
        </w:tc>
        <w:tc>
          <w:tcPr>
            <w:tcW w:w="466" w:type="pct"/>
            <w:vMerge/>
            <w:vAlign w:val="center"/>
          </w:tcPr>
          <w:p w14:paraId="1DA6EC5D" w14:textId="77777777" w:rsidR="00084BE8" w:rsidRDefault="00084BE8" w:rsidP="00E672E6"/>
        </w:tc>
        <w:tc>
          <w:tcPr>
            <w:tcW w:w="2109" w:type="pct"/>
            <w:tcBorders>
              <w:right w:val="single" w:sz="4" w:space="0" w:color="auto"/>
            </w:tcBorders>
            <w:vAlign w:val="center"/>
          </w:tcPr>
          <w:p w14:paraId="27C6773D" w14:textId="77777777" w:rsidR="00084BE8" w:rsidRPr="00E5206C" w:rsidRDefault="00084BE8" w:rsidP="00E672E6">
            <w:pPr>
              <w:spacing w:before="69" w:line="221" w:lineRule="auto"/>
              <w:ind w:left="113"/>
              <w:rPr>
                <w:rFonts w:ascii="黑体" w:eastAsia="黑体" w:hAnsi="黑体" w:cs="黑体"/>
                <w:spacing w:val="-1"/>
                <w:sz w:val="18"/>
                <w:szCs w:val="18"/>
                <w:lang w:eastAsia="zh-CN"/>
              </w:rPr>
            </w:pPr>
            <w:r w:rsidRPr="00F30F0E">
              <w:rPr>
                <w:rFonts w:ascii="黑体" w:eastAsia="黑体" w:hAnsi="黑体" w:cs="黑体" w:hint="eastAsia"/>
                <w:sz w:val="18"/>
                <w:szCs w:val="18"/>
                <w:lang w:eastAsia="zh-CN"/>
              </w:rPr>
              <w:t>2、灌注增压系统</w:t>
            </w:r>
          </w:p>
        </w:tc>
        <w:tc>
          <w:tcPr>
            <w:tcW w:w="514" w:type="pct"/>
            <w:vMerge/>
            <w:tcBorders>
              <w:left w:val="single" w:sz="4" w:space="0" w:color="auto"/>
              <w:right w:val="single" w:sz="4" w:space="0" w:color="auto"/>
            </w:tcBorders>
            <w:vAlign w:val="center"/>
          </w:tcPr>
          <w:p w14:paraId="03D935A2" w14:textId="77777777" w:rsidR="00084BE8" w:rsidRPr="00301DCC" w:rsidRDefault="00084BE8" w:rsidP="00E672E6">
            <w:pPr>
              <w:spacing w:before="58" w:line="184" w:lineRule="auto"/>
              <w:ind w:left="316"/>
              <w:jc w:val="center"/>
              <w:rPr>
                <w:rFonts w:ascii="黑体" w:eastAsia="黑体" w:hAnsi="黑体" w:cs="黑体"/>
                <w:spacing w:val="-2"/>
                <w:sz w:val="18"/>
                <w:szCs w:val="18"/>
                <w:lang w:eastAsia="zh-CN"/>
              </w:rPr>
            </w:pPr>
          </w:p>
        </w:tc>
        <w:tc>
          <w:tcPr>
            <w:tcW w:w="454" w:type="pct"/>
            <w:tcBorders>
              <w:left w:val="single" w:sz="4" w:space="0" w:color="auto"/>
              <w:right w:val="single" w:sz="4" w:space="0" w:color="auto"/>
            </w:tcBorders>
          </w:tcPr>
          <w:p w14:paraId="3EEB2C7E" w14:textId="77777777" w:rsidR="00084BE8" w:rsidRPr="00301DCC" w:rsidRDefault="00084BE8" w:rsidP="00E672E6">
            <w:pPr>
              <w:spacing w:before="58" w:line="184" w:lineRule="auto"/>
              <w:ind w:left="316"/>
              <w:jc w:val="center"/>
              <w:rPr>
                <w:rFonts w:ascii="黑体" w:eastAsia="黑体" w:hAnsi="黑体" w:cs="黑体"/>
                <w:spacing w:val="-2"/>
                <w:sz w:val="18"/>
                <w:szCs w:val="18"/>
              </w:rPr>
            </w:pPr>
          </w:p>
        </w:tc>
        <w:tc>
          <w:tcPr>
            <w:tcW w:w="454" w:type="pct"/>
            <w:tcBorders>
              <w:left w:val="single" w:sz="4" w:space="0" w:color="auto"/>
              <w:right w:val="single" w:sz="4" w:space="0" w:color="auto"/>
            </w:tcBorders>
          </w:tcPr>
          <w:p w14:paraId="5F16B0CB" w14:textId="77777777" w:rsidR="00084BE8" w:rsidRPr="00301DCC" w:rsidRDefault="00084BE8" w:rsidP="00E672E6">
            <w:pPr>
              <w:spacing w:before="58" w:line="184" w:lineRule="auto"/>
              <w:ind w:left="316"/>
              <w:jc w:val="center"/>
              <w:rPr>
                <w:rFonts w:ascii="黑体" w:eastAsia="黑体" w:hAnsi="黑体" w:cs="黑体"/>
                <w:spacing w:val="-2"/>
                <w:sz w:val="18"/>
                <w:szCs w:val="18"/>
              </w:rPr>
            </w:pPr>
          </w:p>
        </w:tc>
        <w:tc>
          <w:tcPr>
            <w:tcW w:w="453" w:type="pct"/>
            <w:tcBorders>
              <w:left w:val="single" w:sz="4" w:space="0" w:color="auto"/>
              <w:right w:val="single" w:sz="4" w:space="0" w:color="auto"/>
            </w:tcBorders>
          </w:tcPr>
          <w:p w14:paraId="04893F7B" w14:textId="77777777" w:rsidR="00084BE8" w:rsidRPr="00301DCC" w:rsidRDefault="00084BE8" w:rsidP="00E672E6">
            <w:pPr>
              <w:spacing w:before="58" w:line="184" w:lineRule="auto"/>
              <w:ind w:left="316"/>
              <w:jc w:val="center"/>
              <w:rPr>
                <w:rFonts w:ascii="黑体" w:eastAsia="黑体" w:hAnsi="黑体" w:cs="黑体"/>
                <w:spacing w:val="-2"/>
                <w:sz w:val="18"/>
                <w:szCs w:val="18"/>
              </w:rPr>
            </w:pPr>
          </w:p>
        </w:tc>
      </w:tr>
      <w:tr w:rsidR="00084BE8" w14:paraId="29B6D83E" w14:textId="77777777" w:rsidTr="00E672E6">
        <w:trPr>
          <w:trHeight w:hRule="exact" w:val="397"/>
        </w:trPr>
        <w:tc>
          <w:tcPr>
            <w:tcW w:w="285" w:type="pct"/>
            <w:vMerge/>
            <w:vAlign w:val="center"/>
          </w:tcPr>
          <w:p w14:paraId="7757F736" w14:textId="77777777" w:rsidR="00084BE8" w:rsidRDefault="00084BE8" w:rsidP="00E672E6">
            <w:pPr>
              <w:spacing w:before="289" w:line="184" w:lineRule="auto"/>
              <w:ind w:left="258"/>
              <w:jc w:val="center"/>
              <w:rPr>
                <w:rFonts w:ascii="黑体" w:eastAsia="黑体" w:hAnsi="黑体" w:cs="黑体"/>
                <w:sz w:val="18"/>
                <w:szCs w:val="18"/>
              </w:rPr>
            </w:pPr>
          </w:p>
        </w:tc>
        <w:tc>
          <w:tcPr>
            <w:tcW w:w="265" w:type="pct"/>
            <w:vMerge/>
            <w:tcBorders>
              <w:top w:val="nil"/>
              <w:bottom w:val="nil"/>
            </w:tcBorders>
          </w:tcPr>
          <w:p w14:paraId="04B3D24D" w14:textId="77777777" w:rsidR="00084BE8" w:rsidRDefault="00084BE8" w:rsidP="00E672E6"/>
        </w:tc>
        <w:tc>
          <w:tcPr>
            <w:tcW w:w="466" w:type="pct"/>
            <w:vMerge/>
            <w:vAlign w:val="center"/>
          </w:tcPr>
          <w:p w14:paraId="019774DF" w14:textId="77777777" w:rsidR="00084BE8" w:rsidRDefault="00084BE8" w:rsidP="00E672E6"/>
        </w:tc>
        <w:tc>
          <w:tcPr>
            <w:tcW w:w="2109" w:type="pct"/>
            <w:tcBorders>
              <w:right w:val="single" w:sz="4" w:space="0" w:color="auto"/>
            </w:tcBorders>
            <w:vAlign w:val="center"/>
          </w:tcPr>
          <w:p w14:paraId="2A6B3886" w14:textId="77777777" w:rsidR="00084BE8" w:rsidRPr="00E5206C" w:rsidRDefault="00084BE8" w:rsidP="00E672E6">
            <w:pPr>
              <w:spacing w:before="69" w:line="221" w:lineRule="auto"/>
              <w:ind w:left="113"/>
              <w:rPr>
                <w:rFonts w:ascii="黑体" w:eastAsia="黑体" w:hAnsi="黑体" w:cs="黑体"/>
                <w:spacing w:val="-1"/>
                <w:sz w:val="18"/>
                <w:szCs w:val="18"/>
                <w:lang w:eastAsia="zh-CN"/>
              </w:rPr>
            </w:pPr>
            <w:r w:rsidRPr="00F30F0E">
              <w:rPr>
                <w:rFonts w:ascii="黑体" w:eastAsia="黑体" w:hAnsi="黑体" w:cs="黑体" w:hint="eastAsia"/>
                <w:sz w:val="18"/>
                <w:szCs w:val="18"/>
                <w:lang w:eastAsia="zh-CN"/>
              </w:rPr>
              <w:t>★3、负压范围</w:t>
            </w:r>
          </w:p>
        </w:tc>
        <w:tc>
          <w:tcPr>
            <w:tcW w:w="514" w:type="pct"/>
            <w:vMerge/>
            <w:tcBorders>
              <w:left w:val="single" w:sz="4" w:space="0" w:color="auto"/>
              <w:right w:val="single" w:sz="4" w:space="0" w:color="auto"/>
            </w:tcBorders>
            <w:vAlign w:val="center"/>
          </w:tcPr>
          <w:p w14:paraId="6E643848" w14:textId="77777777" w:rsidR="00084BE8" w:rsidRPr="00301DCC" w:rsidRDefault="00084BE8" w:rsidP="00E672E6">
            <w:pPr>
              <w:spacing w:before="58" w:line="184" w:lineRule="auto"/>
              <w:ind w:left="316"/>
              <w:jc w:val="center"/>
              <w:rPr>
                <w:rFonts w:ascii="黑体" w:eastAsia="黑体" w:hAnsi="黑体" w:cs="黑体"/>
                <w:spacing w:val="-2"/>
                <w:sz w:val="18"/>
                <w:szCs w:val="18"/>
                <w:lang w:eastAsia="zh-CN"/>
              </w:rPr>
            </w:pPr>
          </w:p>
        </w:tc>
        <w:tc>
          <w:tcPr>
            <w:tcW w:w="454" w:type="pct"/>
            <w:tcBorders>
              <w:left w:val="single" w:sz="4" w:space="0" w:color="auto"/>
              <w:right w:val="single" w:sz="4" w:space="0" w:color="auto"/>
            </w:tcBorders>
          </w:tcPr>
          <w:p w14:paraId="15D01211" w14:textId="77777777" w:rsidR="00084BE8" w:rsidRPr="00301DCC" w:rsidRDefault="00084BE8" w:rsidP="00E672E6">
            <w:pPr>
              <w:spacing w:before="58" w:line="184" w:lineRule="auto"/>
              <w:ind w:left="316"/>
              <w:jc w:val="center"/>
              <w:rPr>
                <w:rFonts w:ascii="黑体" w:eastAsia="黑体" w:hAnsi="黑体" w:cs="黑体"/>
                <w:spacing w:val="-2"/>
                <w:sz w:val="18"/>
                <w:szCs w:val="18"/>
              </w:rPr>
            </w:pPr>
          </w:p>
        </w:tc>
        <w:tc>
          <w:tcPr>
            <w:tcW w:w="454" w:type="pct"/>
            <w:tcBorders>
              <w:left w:val="single" w:sz="4" w:space="0" w:color="auto"/>
              <w:right w:val="single" w:sz="4" w:space="0" w:color="auto"/>
            </w:tcBorders>
          </w:tcPr>
          <w:p w14:paraId="6A51C142" w14:textId="77777777" w:rsidR="00084BE8" w:rsidRPr="00301DCC" w:rsidRDefault="00084BE8" w:rsidP="00E672E6">
            <w:pPr>
              <w:spacing w:before="58" w:line="184" w:lineRule="auto"/>
              <w:ind w:left="316"/>
              <w:jc w:val="center"/>
              <w:rPr>
                <w:rFonts w:ascii="黑体" w:eastAsia="黑体" w:hAnsi="黑体" w:cs="黑体"/>
                <w:spacing w:val="-2"/>
                <w:sz w:val="18"/>
                <w:szCs w:val="18"/>
              </w:rPr>
            </w:pPr>
          </w:p>
        </w:tc>
        <w:tc>
          <w:tcPr>
            <w:tcW w:w="453" w:type="pct"/>
            <w:tcBorders>
              <w:left w:val="single" w:sz="4" w:space="0" w:color="auto"/>
              <w:right w:val="single" w:sz="4" w:space="0" w:color="auto"/>
            </w:tcBorders>
          </w:tcPr>
          <w:p w14:paraId="5D6FEBD3" w14:textId="77777777" w:rsidR="00084BE8" w:rsidRPr="00301DCC" w:rsidRDefault="00084BE8" w:rsidP="00E672E6">
            <w:pPr>
              <w:spacing w:before="58" w:line="184" w:lineRule="auto"/>
              <w:ind w:left="316"/>
              <w:jc w:val="center"/>
              <w:rPr>
                <w:rFonts w:ascii="黑体" w:eastAsia="黑体" w:hAnsi="黑体" w:cs="黑体"/>
                <w:spacing w:val="-2"/>
                <w:sz w:val="18"/>
                <w:szCs w:val="18"/>
              </w:rPr>
            </w:pPr>
          </w:p>
        </w:tc>
      </w:tr>
      <w:tr w:rsidR="00084BE8" w14:paraId="18E3A384" w14:textId="77777777" w:rsidTr="00E672E6">
        <w:trPr>
          <w:trHeight w:hRule="exact" w:val="397"/>
        </w:trPr>
        <w:tc>
          <w:tcPr>
            <w:tcW w:w="285" w:type="pct"/>
            <w:vMerge/>
            <w:vAlign w:val="center"/>
          </w:tcPr>
          <w:p w14:paraId="66928D26" w14:textId="77777777" w:rsidR="00084BE8" w:rsidRDefault="00084BE8" w:rsidP="00E672E6">
            <w:pPr>
              <w:spacing w:before="289" w:line="184" w:lineRule="auto"/>
              <w:ind w:left="258"/>
              <w:jc w:val="center"/>
              <w:rPr>
                <w:rFonts w:ascii="黑体" w:eastAsia="黑体" w:hAnsi="黑体" w:cs="黑体"/>
                <w:sz w:val="18"/>
                <w:szCs w:val="18"/>
              </w:rPr>
            </w:pPr>
          </w:p>
        </w:tc>
        <w:tc>
          <w:tcPr>
            <w:tcW w:w="265" w:type="pct"/>
            <w:vMerge/>
            <w:tcBorders>
              <w:top w:val="nil"/>
              <w:bottom w:val="nil"/>
            </w:tcBorders>
          </w:tcPr>
          <w:p w14:paraId="1F3DE7B6" w14:textId="77777777" w:rsidR="00084BE8" w:rsidRDefault="00084BE8" w:rsidP="00E672E6"/>
        </w:tc>
        <w:tc>
          <w:tcPr>
            <w:tcW w:w="466" w:type="pct"/>
            <w:vMerge/>
            <w:vAlign w:val="center"/>
          </w:tcPr>
          <w:p w14:paraId="24EF0317" w14:textId="77777777" w:rsidR="00084BE8" w:rsidRDefault="00084BE8" w:rsidP="00E672E6"/>
        </w:tc>
        <w:tc>
          <w:tcPr>
            <w:tcW w:w="2109" w:type="pct"/>
            <w:tcBorders>
              <w:right w:val="single" w:sz="4" w:space="0" w:color="auto"/>
            </w:tcBorders>
            <w:vAlign w:val="center"/>
          </w:tcPr>
          <w:p w14:paraId="00565842" w14:textId="77777777" w:rsidR="00084BE8" w:rsidRPr="00E5206C" w:rsidRDefault="00084BE8" w:rsidP="00E672E6">
            <w:pPr>
              <w:spacing w:before="69" w:line="221" w:lineRule="auto"/>
              <w:ind w:left="113"/>
              <w:rPr>
                <w:rFonts w:ascii="黑体" w:eastAsia="黑体" w:hAnsi="黑体" w:cs="黑体"/>
                <w:spacing w:val="-1"/>
                <w:sz w:val="18"/>
                <w:szCs w:val="18"/>
                <w:lang w:eastAsia="zh-CN"/>
              </w:rPr>
            </w:pPr>
            <w:r w:rsidRPr="00F30F0E">
              <w:rPr>
                <w:rFonts w:ascii="黑体" w:eastAsia="黑体" w:hAnsi="黑体" w:cs="黑体" w:hint="eastAsia"/>
                <w:sz w:val="18"/>
                <w:szCs w:val="18"/>
                <w:lang w:eastAsia="zh-CN"/>
              </w:rPr>
              <w:t>4、回吐/回流功能</w:t>
            </w:r>
          </w:p>
        </w:tc>
        <w:tc>
          <w:tcPr>
            <w:tcW w:w="514" w:type="pct"/>
            <w:vMerge/>
            <w:tcBorders>
              <w:left w:val="single" w:sz="4" w:space="0" w:color="auto"/>
              <w:right w:val="single" w:sz="4" w:space="0" w:color="auto"/>
            </w:tcBorders>
            <w:vAlign w:val="center"/>
          </w:tcPr>
          <w:p w14:paraId="0B8499B9" w14:textId="77777777" w:rsidR="00084BE8" w:rsidRPr="00301DCC" w:rsidRDefault="00084BE8" w:rsidP="00E672E6">
            <w:pPr>
              <w:spacing w:before="58" w:line="184" w:lineRule="auto"/>
              <w:ind w:left="316"/>
              <w:jc w:val="center"/>
              <w:rPr>
                <w:rFonts w:ascii="黑体" w:eastAsia="黑体" w:hAnsi="黑体" w:cs="黑体"/>
                <w:spacing w:val="-2"/>
                <w:sz w:val="18"/>
                <w:szCs w:val="18"/>
                <w:lang w:eastAsia="zh-CN"/>
              </w:rPr>
            </w:pPr>
          </w:p>
        </w:tc>
        <w:tc>
          <w:tcPr>
            <w:tcW w:w="454" w:type="pct"/>
            <w:tcBorders>
              <w:left w:val="single" w:sz="4" w:space="0" w:color="auto"/>
              <w:right w:val="single" w:sz="4" w:space="0" w:color="auto"/>
            </w:tcBorders>
          </w:tcPr>
          <w:p w14:paraId="7909F518" w14:textId="77777777" w:rsidR="00084BE8" w:rsidRPr="00301DCC" w:rsidRDefault="00084BE8" w:rsidP="00E672E6">
            <w:pPr>
              <w:spacing w:before="58" w:line="184" w:lineRule="auto"/>
              <w:ind w:left="316"/>
              <w:jc w:val="center"/>
              <w:rPr>
                <w:rFonts w:ascii="黑体" w:eastAsia="黑体" w:hAnsi="黑体" w:cs="黑体"/>
                <w:spacing w:val="-2"/>
                <w:sz w:val="18"/>
                <w:szCs w:val="18"/>
              </w:rPr>
            </w:pPr>
          </w:p>
        </w:tc>
        <w:tc>
          <w:tcPr>
            <w:tcW w:w="454" w:type="pct"/>
            <w:tcBorders>
              <w:left w:val="single" w:sz="4" w:space="0" w:color="auto"/>
              <w:right w:val="single" w:sz="4" w:space="0" w:color="auto"/>
            </w:tcBorders>
          </w:tcPr>
          <w:p w14:paraId="0E0C8C5A" w14:textId="77777777" w:rsidR="00084BE8" w:rsidRPr="00301DCC" w:rsidRDefault="00084BE8" w:rsidP="00E672E6">
            <w:pPr>
              <w:spacing w:before="58" w:line="184" w:lineRule="auto"/>
              <w:ind w:left="316"/>
              <w:jc w:val="center"/>
              <w:rPr>
                <w:rFonts w:ascii="黑体" w:eastAsia="黑体" w:hAnsi="黑体" w:cs="黑体"/>
                <w:spacing w:val="-2"/>
                <w:sz w:val="18"/>
                <w:szCs w:val="18"/>
              </w:rPr>
            </w:pPr>
          </w:p>
        </w:tc>
        <w:tc>
          <w:tcPr>
            <w:tcW w:w="453" w:type="pct"/>
            <w:tcBorders>
              <w:left w:val="single" w:sz="4" w:space="0" w:color="auto"/>
              <w:right w:val="single" w:sz="4" w:space="0" w:color="auto"/>
            </w:tcBorders>
          </w:tcPr>
          <w:p w14:paraId="12711FF5" w14:textId="77777777" w:rsidR="00084BE8" w:rsidRPr="00301DCC" w:rsidRDefault="00084BE8" w:rsidP="00E672E6">
            <w:pPr>
              <w:spacing w:before="58" w:line="184" w:lineRule="auto"/>
              <w:ind w:left="316"/>
              <w:jc w:val="center"/>
              <w:rPr>
                <w:rFonts w:ascii="黑体" w:eastAsia="黑体" w:hAnsi="黑体" w:cs="黑体"/>
                <w:spacing w:val="-2"/>
                <w:sz w:val="18"/>
                <w:szCs w:val="18"/>
              </w:rPr>
            </w:pPr>
          </w:p>
        </w:tc>
      </w:tr>
      <w:tr w:rsidR="00084BE8" w14:paraId="49851CC9" w14:textId="77777777" w:rsidTr="00E672E6">
        <w:trPr>
          <w:trHeight w:hRule="exact" w:val="397"/>
        </w:trPr>
        <w:tc>
          <w:tcPr>
            <w:tcW w:w="285" w:type="pct"/>
            <w:vMerge/>
            <w:vAlign w:val="center"/>
          </w:tcPr>
          <w:p w14:paraId="7004CA8E" w14:textId="77777777" w:rsidR="00084BE8" w:rsidRDefault="00084BE8" w:rsidP="00E672E6">
            <w:pPr>
              <w:spacing w:before="289" w:line="184" w:lineRule="auto"/>
              <w:ind w:left="258"/>
              <w:jc w:val="center"/>
              <w:rPr>
                <w:rFonts w:ascii="黑体" w:eastAsia="黑体" w:hAnsi="黑体" w:cs="黑体"/>
                <w:sz w:val="18"/>
                <w:szCs w:val="18"/>
              </w:rPr>
            </w:pPr>
          </w:p>
        </w:tc>
        <w:tc>
          <w:tcPr>
            <w:tcW w:w="265" w:type="pct"/>
            <w:vMerge/>
            <w:tcBorders>
              <w:top w:val="nil"/>
              <w:bottom w:val="nil"/>
            </w:tcBorders>
          </w:tcPr>
          <w:p w14:paraId="02DB8DFE" w14:textId="77777777" w:rsidR="00084BE8" w:rsidRDefault="00084BE8" w:rsidP="00E672E6"/>
        </w:tc>
        <w:tc>
          <w:tcPr>
            <w:tcW w:w="466" w:type="pct"/>
            <w:vMerge/>
            <w:vAlign w:val="center"/>
          </w:tcPr>
          <w:p w14:paraId="3BE30C09" w14:textId="77777777" w:rsidR="00084BE8" w:rsidRDefault="00084BE8" w:rsidP="00E672E6"/>
        </w:tc>
        <w:tc>
          <w:tcPr>
            <w:tcW w:w="2109" w:type="pct"/>
            <w:tcBorders>
              <w:right w:val="single" w:sz="4" w:space="0" w:color="auto"/>
            </w:tcBorders>
            <w:vAlign w:val="center"/>
          </w:tcPr>
          <w:p w14:paraId="1051890C" w14:textId="77777777" w:rsidR="00084BE8" w:rsidRPr="00E5206C" w:rsidRDefault="00084BE8" w:rsidP="00E672E6">
            <w:pPr>
              <w:spacing w:before="69" w:line="221" w:lineRule="auto"/>
              <w:ind w:left="113"/>
              <w:rPr>
                <w:rFonts w:ascii="黑体" w:eastAsia="黑体" w:hAnsi="黑体" w:cs="黑体"/>
                <w:spacing w:val="-1"/>
                <w:sz w:val="18"/>
                <w:szCs w:val="18"/>
                <w:lang w:eastAsia="zh-CN"/>
              </w:rPr>
            </w:pPr>
            <w:r w:rsidRPr="00F30F0E">
              <w:rPr>
                <w:rFonts w:ascii="黑体" w:eastAsia="黑体" w:hAnsi="黑体" w:cs="黑体" w:hint="eastAsia"/>
                <w:sz w:val="18"/>
                <w:szCs w:val="18"/>
                <w:lang w:eastAsia="zh-CN"/>
              </w:rPr>
              <w:t>5、文丘里泵（真空泵）</w:t>
            </w:r>
          </w:p>
        </w:tc>
        <w:tc>
          <w:tcPr>
            <w:tcW w:w="514" w:type="pct"/>
            <w:vMerge/>
            <w:tcBorders>
              <w:left w:val="single" w:sz="4" w:space="0" w:color="auto"/>
              <w:right w:val="single" w:sz="4" w:space="0" w:color="auto"/>
            </w:tcBorders>
            <w:vAlign w:val="center"/>
          </w:tcPr>
          <w:p w14:paraId="23033853" w14:textId="77777777" w:rsidR="00084BE8" w:rsidRPr="00301DCC" w:rsidRDefault="00084BE8" w:rsidP="00E672E6">
            <w:pPr>
              <w:spacing w:before="58" w:line="184" w:lineRule="auto"/>
              <w:ind w:left="316"/>
              <w:jc w:val="center"/>
              <w:rPr>
                <w:rFonts w:ascii="黑体" w:eastAsia="黑体" w:hAnsi="黑体" w:cs="黑体"/>
                <w:spacing w:val="-2"/>
                <w:sz w:val="18"/>
                <w:szCs w:val="18"/>
                <w:lang w:eastAsia="zh-CN"/>
              </w:rPr>
            </w:pPr>
          </w:p>
        </w:tc>
        <w:tc>
          <w:tcPr>
            <w:tcW w:w="454" w:type="pct"/>
            <w:tcBorders>
              <w:left w:val="single" w:sz="4" w:space="0" w:color="auto"/>
              <w:right w:val="single" w:sz="4" w:space="0" w:color="auto"/>
            </w:tcBorders>
          </w:tcPr>
          <w:p w14:paraId="4D948D03" w14:textId="77777777" w:rsidR="00084BE8" w:rsidRPr="00301DCC" w:rsidRDefault="00084BE8" w:rsidP="00E672E6">
            <w:pPr>
              <w:spacing w:before="58" w:line="184" w:lineRule="auto"/>
              <w:ind w:left="316"/>
              <w:jc w:val="center"/>
              <w:rPr>
                <w:rFonts w:ascii="黑体" w:eastAsia="黑体" w:hAnsi="黑体" w:cs="黑体"/>
                <w:spacing w:val="-2"/>
                <w:sz w:val="18"/>
                <w:szCs w:val="18"/>
              </w:rPr>
            </w:pPr>
          </w:p>
        </w:tc>
        <w:tc>
          <w:tcPr>
            <w:tcW w:w="454" w:type="pct"/>
            <w:tcBorders>
              <w:left w:val="single" w:sz="4" w:space="0" w:color="auto"/>
              <w:right w:val="single" w:sz="4" w:space="0" w:color="auto"/>
            </w:tcBorders>
          </w:tcPr>
          <w:p w14:paraId="56F28328" w14:textId="77777777" w:rsidR="00084BE8" w:rsidRPr="00301DCC" w:rsidRDefault="00084BE8" w:rsidP="00E672E6">
            <w:pPr>
              <w:spacing w:before="58" w:line="184" w:lineRule="auto"/>
              <w:ind w:left="316"/>
              <w:jc w:val="center"/>
              <w:rPr>
                <w:rFonts w:ascii="黑体" w:eastAsia="黑体" w:hAnsi="黑体" w:cs="黑体"/>
                <w:spacing w:val="-2"/>
                <w:sz w:val="18"/>
                <w:szCs w:val="18"/>
              </w:rPr>
            </w:pPr>
          </w:p>
        </w:tc>
        <w:tc>
          <w:tcPr>
            <w:tcW w:w="453" w:type="pct"/>
            <w:tcBorders>
              <w:left w:val="single" w:sz="4" w:space="0" w:color="auto"/>
              <w:right w:val="single" w:sz="4" w:space="0" w:color="auto"/>
            </w:tcBorders>
          </w:tcPr>
          <w:p w14:paraId="309E71EB" w14:textId="77777777" w:rsidR="00084BE8" w:rsidRPr="00301DCC" w:rsidRDefault="00084BE8" w:rsidP="00E672E6">
            <w:pPr>
              <w:spacing w:before="58" w:line="184" w:lineRule="auto"/>
              <w:ind w:left="316"/>
              <w:jc w:val="center"/>
              <w:rPr>
                <w:rFonts w:ascii="黑体" w:eastAsia="黑体" w:hAnsi="黑体" w:cs="黑体"/>
                <w:spacing w:val="-2"/>
                <w:sz w:val="18"/>
                <w:szCs w:val="18"/>
              </w:rPr>
            </w:pPr>
          </w:p>
        </w:tc>
      </w:tr>
      <w:tr w:rsidR="00084BE8" w14:paraId="6F8FF802" w14:textId="77777777" w:rsidTr="00E672E6">
        <w:trPr>
          <w:trHeight w:hRule="exact" w:val="397"/>
        </w:trPr>
        <w:tc>
          <w:tcPr>
            <w:tcW w:w="285" w:type="pct"/>
            <w:vMerge/>
            <w:vAlign w:val="center"/>
          </w:tcPr>
          <w:p w14:paraId="12AE31C0" w14:textId="77777777" w:rsidR="00084BE8" w:rsidRDefault="00084BE8" w:rsidP="00E672E6">
            <w:pPr>
              <w:spacing w:before="289" w:line="184" w:lineRule="auto"/>
              <w:ind w:left="258"/>
              <w:jc w:val="center"/>
              <w:rPr>
                <w:rFonts w:ascii="黑体" w:eastAsia="黑体" w:hAnsi="黑体" w:cs="黑体"/>
                <w:sz w:val="18"/>
                <w:szCs w:val="18"/>
              </w:rPr>
            </w:pPr>
          </w:p>
        </w:tc>
        <w:tc>
          <w:tcPr>
            <w:tcW w:w="265" w:type="pct"/>
            <w:vMerge/>
            <w:tcBorders>
              <w:top w:val="nil"/>
              <w:bottom w:val="nil"/>
            </w:tcBorders>
          </w:tcPr>
          <w:p w14:paraId="3FB7475A" w14:textId="77777777" w:rsidR="00084BE8" w:rsidRDefault="00084BE8" w:rsidP="00E672E6"/>
        </w:tc>
        <w:tc>
          <w:tcPr>
            <w:tcW w:w="466" w:type="pct"/>
            <w:vMerge/>
            <w:vAlign w:val="center"/>
          </w:tcPr>
          <w:p w14:paraId="75390ECD" w14:textId="77777777" w:rsidR="00084BE8" w:rsidRDefault="00084BE8" w:rsidP="00E672E6"/>
        </w:tc>
        <w:tc>
          <w:tcPr>
            <w:tcW w:w="2109" w:type="pct"/>
            <w:tcBorders>
              <w:right w:val="single" w:sz="4" w:space="0" w:color="auto"/>
            </w:tcBorders>
            <w:vAlign w:val="center"/>
          </w:tcPr>
          <w:p w14:paraId="28F9B6C6" w14:textId="77777777" w:rsidR="00084BE8" w:rsidRPr="00E5206C" w:rsidRDefault="00084BE8" w:rsidP="00E672E6">
            <w:pPr>
              <w:spacing w:before="69" w:line="221" w:lineRule="auto"/>
              <w:ind w:left="113"/>
              <w:rPr>
                <w:rFonts w:ascii="黑体" w:eastAsia="黑体" w:hAnsi="黑体" w:cs="黑体"/>
                <w:spacing w:val="-1"/>
                <w:sz w:val="18"/>
                <w:szCs w:val="18"/>
                <w:lang w:eastAsia="zh-CN"/>
              </w:rPr>
            </w:pPr>
            <w:r w:rsidRPr="00F30F0E">
              <w:rPr>
                <w:rFonts w:ascii="黑体" w:eastAsia="黑体" w:hAnsi="黑体" w:cs="黑体" w:hint="eastAsia"/>
                <w:sz w:val="18"/>
                <w:szCs w:val="18"/>
                <w:lang w:eastAsia="zh-CN"/>
              </w:rPr>
              <w:t>6、超声乳化功能</w:t>
            </w:r>
          </w:p>
        </w:tc>
        <w:tc>
          <w:tcPr>
            <w:tcW w:w="514" w:type="pct"/>
            <w:vMerge/>
            <w:tcBorders>
              <w:left w:val="single" w:sz="4" w:space="0" w:color="auto"/>
              <w:right w:val="single" w:sz="4" w:space="0" w:color="auto"/>
            </w:tcBorders>
            <w:vAlign w:val="center"/>
          </w:tcPr>
          <w:p w14:paraId="0EE59DC7" w14:textId="77777777" w:rsidR="00084BE8" w:rsidRPr="00301DCC" w:rsidRDefault="00084BE8" w:rsidP="00E672E6">
            <w:pPr>
              <w:spacing w:before="58" w:line="184" w:lineRule="auto"/>
              <w:ind w:left="316"/>
              <w:jc w:val="center"/>
              <w:rPr>
                <w:rFonts w:ascii="黑体" w:eastAsia="黑体" w:hAnsi="黑体" w:cs="黑体"/>
                <w:spacing w:val="-2"/>
                <w:sz w:val="18"/>
                <w:szCs w:val="18"/>
                <w:lang w:eastAsia="zh-CN"/>
              </w:rPr>
            </w:pPr>
          </w:p>
        </w:tc>
        <w:tc>
          <w:tcPr>
            <w:tcW w:w="454" w:type="pct"/>
            <w:tcBorders>
              <w:left w:val="single" w:sz="4" w:space="0" w:color="auto"/>
              <w:right w:val="single" w:sz="4" w:space="0" w:color="auto"/>
            </w:tcBorders>
          </w:tcPr>
          <w:p w14:paraId="19E29896" w14:textId="77777777" w:rsidR="00084BE8" w:rsidRPr="00301DCC" w:rsidRDefault="00084BE8" w:rsidP="00E672E6">
            <w:pPr>
              <w:spacing w:before="58" w:line="184" w:lineRule="auto"/>
              <w:ind w:left="316"/>
              <w:jc w:val="center"/>
              <w:rPr>
                <w:rFonts w:ascii="黑体" w:eastAsia="黑体" w:hAnsi="黑体" w:cs="黑体"/>
                <w:spacing w:val="-2"/>
                <w:sz w:val="18"/>
                <w:szCs w:val="18"/>
              </w:rPr>
            </w:pPr>
          </w:p>
        </w:tc>
        <w:tc>
          <w:tcPr>
            <w:tcW w:w="454" w:type="pct"/>
            <w:tcBorders>
              <w:left w:val="single" w:sz="4" w:space="0" w:color="auto"/>
              <w:right w:val="single" w:sz="4" w:space="0" w:color="auto"/>
            </w:tcBorders>
          </w:tcPr>
          <w:p w14:paraId="25047C4C" w14:textId="77777777" w:rsidR="00084BE8" w:rsidRPr="00301DCC" w:rsidRDefault="00084BE8" w:rsidP="00E672E6">
            <w:pPr>
              <w:spacing w:before="58" w:line="184" w:lineRule="auto"/>
              <w:ind w:left="316"/>
              <w:jc w:val="center"/>
              <w:rPr>
                <w:rFonts w:ascii="黑体" w:eastAsia="黑体" w:hAnsi="黑体" w:cs="黑体"/>
                <w:spacing w:val="-2"/>
                <w:sz w:val="18"/>
                <w:szCs w:val="18"/>
              </w:rPr>
            </w:pPr>
          </w:p>
        </w:tc>
        <w:tc>
          <w:tcPr>
            <w:tcW w:w="453" w:type="pct"/>
            <w:tcBorders>
              <w:left w:val="single" w:sz="4" w:space="0" w:color="auto"/>
              <w:right w:val="single" w:sz="4" w:space="0" w:color="auto"/>
            </w:tcBorders>
          </w:tcPr>
          <w:p w14:paraId="3821463A" w14:textId="77777777" w:rsidR="00084BE8" w:rsidRPr="00301DCC" w:rsidRDefault="00084BE8" w:rsidP="00E672E6">
            <w:pPr>
              <w:spacing w:before="58" w:line="184" w:lineRule="auto"/>
              <w:ind w:left="316"/>
              <w:jc w:val="center"/>
              <w:rPr>
                <w:rFonts w:ascii="黑体" w:eastAsia="黑体" w:hAnsi="黑体" w:cs="黑体"/>
                <w:spacing w:val="-2"/>
                <w:sz w:val="18"/>
                <w:szCs w:val="18"/>
              </w:rPr>
            </w:pPr>
          </w:p>
        </w:tc>
      </w:tr>
      <w:tr w:rsidR="00084BE8" w14:paraId="1F29A603" w14:textId="77777777" w:rsidTr="00E672E6">
        <w:trPr>
          <w:trHeight w:hRule="exact" w:val="397"/>
        </w:trPr>
        <w:tc>
          <w:tcPr>
            <w:tcW w:w="285" w:type="pct"/>
            <w:vMerge/>
            <w:vAlign w:val="center"/>
          </w:tcPr>
          <w:p w14:paraId="012A55DF" w14:textId="77777777" w:rsidR="00084BE8" w:rsidRDefault="00084BE8" w:rsidP="00E672E6">
            <w:pPr>
              <w:spacing w:before="289" w:line="184" w:lineRule="auto"/>
              <w:ind w:left="258"/>
              <w:jc w:val="center"/>
              <w:rPr>
                <w:rFonts w:ascii="黑体" w:eastAsia="黑体" w:hAnsi="黑体" w:cs="黑体"/>
                <w:sz w:val="18"/>
                <w:szCs w:val="18"/>
              </w:rPr>
            </w:pPr>
          </w:p>
        </w:tc>
        <w:tc>
          <w:tcPr>
            <w:tcW w:w="265" w:type="pct"/>
            <w:vMerge/>
            <w:tcBorders>
              <w:top w:val="nil"/>
              <w:bottom w:val="nil"/>
            </w:tcBorders>
          </w:tcPr>
          <w:p w14:paraId="502D0A47" w14:textId="77777777" w:rsidR="00084BE8" w:rsidRDefault="00084BE8" w:rsidP="00E672E6"/>
        </w:tc>
        <w:tc>
          <w:tcPr>
            <w:tcW w:w="466" w:type="pct"/>
            <w:vMerge/>
            <w:vAlign w:val="center"/>
          </w:tcPr>
          <w:p w14:paraId="6AF01D75" w14:textId="77777777" w:rsidR="00084BE8" w:rsidRDefault="00084BE8" w:rsidP="00E672E6"/>
        </w:tc>
        <w:tc>
          <w:tcPr>
            <w:tcW w:w="2109" w:type="pct"/>
            <w:tcBorders>
              <w:right w:val="single" w:sz="4" w:space="0" w:color="auto"/>
            </w:tcBorders>
            <w:vAlign w:val="center"/>
          </w:tcPr>
          <w:p w14:paraId="18A70ABE" w14:textId="77777777" w:rsidR="00084BE8" w:rsidRPr="00E5206C" w:rsidRDefault="00084BE8" w:rsidP="00E672E6">
            <w:pPr>
              <w:spacing w:before="69" w:line="221" w:lineRule="auto"/>
              <w:ind w:left="113"/>
              <w:rPr>
                <w:rFonts w:ascii="黑体" w:eastAsia="黑体" w:hAnsi="黑体" w:cs="黑体"/>
                <w:spacing w:val="-1"/>
                <w:sz w:val="18"/>
                <w:szCs w:val="18"/>
                <w:lang w:eastAsia="zh-CN"/>
              </w:rPr>
            </w:pPr>
            <w:r w:rsidRPr="00F30F0E">
              <w:rPr>
                <w:rFonts w:ascii="黑体" w:eastAsia="黑体" w:hAnsi="黑体" w:cs="黑体" w:hint="eastAsia"/>
                <w:sz w:val="18"/>
                <w:szCs w:val="18"/>
                <w:lang w:eastAsia="zh-CN"/>
              </w:rPr>
              <w:t>7、超声晶片</w:t>
            </w:r>
          </w:p>
        </w:tc>
        <w:tc>
          <w:tcPr>
            <w:tcW w:w="514" w:type="pct"/>
            <w:vMerge/>
            <w:tcBorders>
              <w:left w:val="single" w:sz="4" w:space="0" w:color="auto"/>
              <w:right w:val="single" w:sz="4" w:space="0" w:color="auto"/>
            </w:tcBorders>
            <w:vAlign w:val="center"/>
          </w:tcPr>
          <w:p w14:paraId="5B53CA9A" w14:textId="77777777" w:rsidR="00084BE8" w:rsidRPr="00301DCC" w:rsidRDefault="00084BE8" w:rsidP="00E672E6">
            <w:pPr>
              <w:spacing w:before="58" w:line="184" w:lineRule="auto"/>
              <w:ind w:left="316"/>
              <w:jc w:val="center"/>
              <w:rPr>
                <w:rFonts w:ascii="黑体" w:eastAsia="黑体" w:hAnsi="黑体" w:cs="黑体"/>
                <w:spacing w:val="-2"/>
                <w:sz w:val="18"/>
                <w:szCs w:val="18"/>
                <w:lang w:eastAsia="zh-CN"/>
              </w:rPr>
            </w:pPr>
          </w:p>
        </w:tc>
        <w:tc>
          <w:tcPr>
            <w:tcW w:w="454" w:type="pct"/>
            <w:tcBorders>
              <w:left w:val="single" w:sz="4" w:space="0" w:color="auto"/>
              <w:right w:val="single" w:sz="4" w:space="0" w:color="auto"/>
            </w:tcBorders>
          </w:tcPr>
          <w:p w14:paraId="38905CE6" w14:textId="77777777" w:rsidR="00084BE8" w:rsidRPr="00301DCC" w:rsidRDefault="00084BE8" w:rsidP="00E672E6">
            <w:pPr>
              <w:spacing w:before="58" w:line="184" w:lineRule="auto"/>
              <w:ind w:left="316"/>
              <w:jc w:val="center"/>
              <w:rPr>
                <w:rFonts w:ascii="黑体" w:eastAsia="黑体" w:hAnsi="黑体" w:cs="黑体"/>
                <w:spacing w:val="-2"/>
                <w:sz w:val="18"/>
                <w:szCs w:val="18"/>
              </w:rPr>
            </w:pPr>
          </w:p>
        </w:tc>
        <w:tc>
          <w:tcPr>
            <w:tcW w:w="454" w:type="pct"/>
            <w:tcBorders>
              <w:left w:val="single" w:sz="4" w:space="0" w:color="auto"/>
              <w:right w:val="single" w:sz="4" w:space="0" w:color="auto"/>
            </w:tcBorders>
          </w:tcPr>
          <w:p w14:paraId="1548AD10" w14:textId="77777777" w:rsidR="00084BE8" w:rsidRPr="00301DCC" w:rsidRDefault="00084BE8" w:rsidP="00E672E6">
            <w:pPr>
              <w:spacing w:before="58" w:line="184" w:lineRule="auto"/>
              <w:ind w:left="316"/>
              <w:jc w:val="center"/>
              <w:rPr>
                <w:rFonts w:ascii="黑体" w:eastAsia="黑体" w:hAnsi="黑体" w:cs="黑体"/>
                <w:spacing w:val="-2"/>
                <w:sz w:val="18"/>
                <w:szCs w:val="18"/>
              </w:rPr>
            </w:pPr>
          </w:p>
        </w:tc>
        <w:tc>
          <w:tcPr>
            <w:tcW w:w="453" w:type="pct"/>
            <w:tcBorders>
              <w:left w:val="single" w:sz="4" w:space="0" w:color="auto"/>
              <w:right w:val="single" w:sz="4" w:space="0" w:color="auto"/>
            </w:tcBorders>
          </w:tcPr>
          <w:p w14:paraId="2023F98F" w14:textId="77777777" w:rsidR="00084BE8" w:rsidRPr="00301DCC" w:rsidRDefault="00084BE8" w:rsidP="00E672E6">
            <w:pPr>
              <w:spacing w:before="58" w:line="184" w:lineRule="auto"/>
              <w:ind w:left="316"/>
              <w:jc w:val="center"/>
              <w:rPr>
                <w:rFonts w:ascii="黑体" w:eastAsia="黑体" w:hAnsi="黑体" w:cs="黑体"/>
                <w:spacing w:val="-2"/>
                <w:sz w:val="18"/>
                <w:szCs w:val="18"/>
              </w:rPr>
            </w:pPr>
          </w:p>
        </w:tc>
      </w:tr>
      <w:tr w:rsidR="00084BE8" w14:paraId="3BA1AD15" w14:textId="77777777" w:rsidTr="00E672E6">
        <w:trPr>
          <w:trHeight w:hRule="exact" w:val="397"/>
        </w:trPr>
        <w:tc>
          <w:tcPr>
            <w:tcW w:w="285" w:type="pct"/>
            <w:vMerge/>
            <w:vAlign w:val="center"/>
          </w:tcPr>
          <w:p w14:paraId="1BD28A5F" w14:textId="77777777" w:rsidR="00084BE8" w:rsidRDefault="00084BE8" w:rsidP="00E672E6">
            <w:pPr>
              <w:spacing w:before="289" w:line="184" w:lineRule="auto"/>
              <w:ind w:left="258"/>
              <w:jc w:val="center"/>
              <w:rPr>
                <w:rFonts w:ascii="黑体" w:eastAsia="黑体" w:hAnsi="黑体" w:cs="黑体"/>
                <w:spacing w:val="-8"/>
                <w:sz w:val="18"/>
                <w:szCs w:val="18"/>
                <w:lang w:eastAsia="zh-CN"/>
              </w:rPr>
            </w:pPr>
          </w:p>
        </w:tc>
        <w:tc>
          <w:tcPr>
            <w:tcW w:w="265" w:type="pct"/>
            <w:vMerge/>
            <w:tcBorders>
              <w:top w:val="nil"/>
              <w:bottom w:val="nil"/>
            </w:tcBorders>
          </w:tcPr>
          <w:p w14:paraId="77132AB6" w14:textId="77777777" w:rsidR="00084BE8" w:rsidRDefault="00084BE8" w:rsidP="00E672E6">
            <w:pPr>
              <w:rPr>
                <w:lang w:eastAsia="zh-CN"/>
              </w:rPr>
            </w:pPr>
          </w:p>
        </w:tc>
        <w:tc>
          <w:tcPr>
            <w:tcW w:w="466" w:type="pct"/>
            <w:vMerge/>
            <w:vAlign w:val="center"/>
          </w:tcPr>
          <w:p w14:paraId="355A7DE8" w14:textId="77777777" w:rsidR="00084BE8" w:rsidRDefault="00084BE8" w:rsidP="00E672E6">
            <w:pPr>
              <w:rPr>
                <w:lang w:eastAsia="zh-CN"/>
              </w:rPr>
            </w:pPr>
          </w:p>
        </w:tc>
        <w:tc>
          <w:tcPr>
            <w:tcW w:w="2109" w:type="pct"/>
            <w:tcBorders>
              <w:right w:val="single" w:sz="4" w:space="0" w:color="auto"/>
            </w:tcBorders>
            <w:vAlign w:val="center"/>
          </w:tcPr>
          <w:p w14:paraId="6B9CF56F" w14:textId="77777777" w:rsidR="00084BE8" w:rsidRPr="00E5206C" w:rsidRDefault="00084BE8" w:rsidP="00E672E6">
            <w:pPr>
              <w:spacing w:before="69" w:line="221" w:lineRule="auto"/>
              <w:ind w:left="113"/>
              <w:rPr>
                <w:rFonts w:ascii="黑体" w:eastAsia="黑体" w:hAnsi="黑体" w:cs="黑体"/>
                <w:spacing w:val="-1"/>
                <w:sz w:val="18"/>
                <w:szCs w:val="18"/>
                <w:lang w:eastAsia="zh-CN"/>
              </w:rPr>
            </w:pPr>
            <w:r w:rsidRPr="00F30F0E">
              <w:rPr>
                <w:rFonts w:ascii="黑体" w:eastAsia="黑体" w:hAnsi="黑体" w:cs="黑体" w:hint="eastAsia"/>
                <w:sz w:val="18"/>
                <w:szCs w:val="18"/>
                <w:lang w:eastAsia="zh-CN"/>
              </w:rPr>
              <w:t>8、脚踏</w:t>
            </w:r>
          </w:p>
        </w:tc>
        <w:tc>
          <w:tcPr>
            <w:tcW w:w="514" w:type="pct"/>
            <w:vMerge/>
            <w:tcBorders>
              <w:left w:val="single" w:sz="4" w:space="0" w:color="auto"/>
              <w:right w:val="single" w:sz="4" w:space="0" w:color="auto"/>
            </w:tcBorders>
            <w:vAlign w:val="center"/>
          </w:tcPr>
          <w:p w14:paraId="7F80A073" w14:textId="77777777" w:rsidR="00084BE8" w:rsidRPr="00301DCC" w:rsidRDefault="00084BE8" w:rsidP="00E672E6">
            <w:pPr>
              <w:spacing w:before="58" w:line="184" w:lineRule="auto"/>
              <w:ind w:left="316"/>
              <w:jc w:val="center"/>
              <w:rPr>
                <w:rFonts w:ascii="黑体" w:eastAsia="黑体" w:hAnsi="黑体" w:cs="黑体"/>
                <w:spacing w:val="-2"/>
                <w:sz w:val="18"/>
                <w:szCs w:val="18"/>
                <w:lang w:eastAsia="zh-CN"/>
              </w:rPr>
            </w:pPr>
          </w:p>
        </w:tc>
        <w:tc>
          <w:tcPr>
            <w:tcW w:w="454" w:type="pct"/>
            <w:tcBorders>
              <w:left w:val="single" w:sz="4" w:space="0" w:color="auto"/>
              <w:right w:val="single" w:sz="4" w:space="0" w:color="auto"/>
            </w:tcBorders>
          </w:tcPr>
          <w:p w14:paraId="0498692C" w14:textId="77777777" w:rsidR="00084BE8" w:rsidRPr="00301DCC" w:rsidRDefault="00084BE8" w:rsidP="00E672E6">
            <w:pPr>
              <w:spacing w:before="58" w:line="184" w:lineRule="auto"/>
              <w:ind w:left="316"/>
              <w:jc w:val="center"/>
              <w:rPr>
                <w:rFonts w:ascii="黑体" w:eastAsia="黑体" w:hAnsi="黑体" w:cs="黑体"/>
                <w:spacing w:val="-2"/>
                <w:sz w:val="18"/>
                <w:szCs w:val="18"/>
              </w:rPr>
            </w:pPr>
          </w:p>
        </w:tc>
        <w:tc>
          <w:tcPr>
            <w:tcW w:w="454" w:type="pct"/>
            <w:tcBorders>
              <w:left w:val="single" w:sz="4" w:space="0" w:color="auto"/>
              <w:right w:val="single" w:sz="4" w:space="0" w:color="auto"/>
            </w:tcBorders>
          </w:tcPr>
          <w:p w14:paraId="6607672B" w14:textId="77777777" w:rsidR="00084BE8" w:rsidRPr="00301DCC" w:rsidRDefault="00084BE8" w:rsidP="00E672E6">
            <w:pPr>
              <w:spacing w:before="58" w:line="184" w:lineRule="auto"/>
              <w:ind w:left="316"/>
              <w:jc w:val="center"/>
              <w:rPr>
                <w:rFonts w:ascii="黑体" w:eastAsia="黑体" w:hAnsi="黑体" w:cs="黑体"/>
                <w:spacing w:val="-2"/>
                <w:sz w:val="18"/>
                <w:szCs w:val="18"/>
              </w:rPr>
            </w:pPr>
          </w:p>
        </w:tc>
        <w:tc>
          <w:tcPr>
            <w:tcW w:w="453" w:type="pct"/>
            <w:tcBorders>
              <w:left w:val="single" w:sz="4" w:space="0" w:color="auto"/>
              <w:right w:val="single" w:sz="4" w:space="0" w:color="auto"/>
            </w:tcBorders>
          </w:tcPr>
          <w:p w14:paraId="450DC093" w14:textId="77777777" w:rsidR="00084BE8" w:rsidRPr="00301DCC" w:rsidRDefault="00084BE8" w:rsidP="00E672E6">
            <w:pPr>
              <w:spacing w:before="58" w:line="184" w:lineRule="auto"/>
              <w:ind w:left="316"/>
              <w:jc w:val="center"/>
              <w:rPr>
                <w:rFonts w:ascii="黑体" w:eastAsia="黑体" w:hAnsi="黑体" w:cs="黑体"/>
                <w:spacing w:val="-2"/>
                <w:sz w:val="18"/>
                <w:szCs w:val="18"/>
              </w:rPr>
            </w:pPr>
          </w:p>
        </w:tc>
      </w:tr>
      <w:tr w:rsidR="00084BE8" w14:paraId="0F9ED2E2" w14:textId="77777777" w:rsidTr="00E672E6">
        <w:trPr>
          <w:trHeight w:hRule="exact" w:val="397"/>
        </w:trPr>
        <w:tc>
          <w:tcPr>
            <w:tcW w:w="285" w:type="pct"/>
            <w:vMerge/>
            <w:vAlign w:val="center"/>
          </w:tcPr>
          <w:p w14:paraId="4479C4C3" w14:textId="77777777" w:rsidR="00084BE8" w:rsidRDefault="00084BE8" w:rsidP="00E672E6">
            <w:pPr>
              <w:spacing w:before="289" w:line="184" w:lineRule="auto"/>
              <w:ind w:left="258"/>
              <w:jc w:val="center"/>
              <w:rPr>
                <w:rFonts w:ascii="黑体" w:eastAsia="黑体" w:hAnsi="黑体" w:cs="黑体"/>
                <w:spacing w:val="-8"/>
                <w:sz w:val="18"/>
                <w:szCs w:val="18"/>
                <w:lang w:eastAsia="zh-CN"/>
              </w:rPr>
            </w:pPr>
          </w:p>
        </w:tc>
        <w:tc>
          <w:tcPr>
            <w:tcW w:w="265" w:type="pct"/>
            <w:vMerge/>
            <w:tcBorders>
              <w:top w:val="nil"/>
              <w:bottom w:val="nil"/>
            </w:tcBorders>
          </w:tcPr>
          <w:p w14:paraId="0E7E4748" w14:textId="77777777" w:rsidR="00084BE8" w:rsidRDefault="00084BE8" w:rsidP="00E672E6">
            <w:pPr>
              <w:rPr>
                <w:lang w:eastAsia="zh-CN"/>
              </w:rPr>
            </w:pPr>
          </w:p>
        </w:tc>
        <w:tc>
          <w:tcPr>
            <w:tcW w:w="466" w:type="pct"/>
            <w:vMerge/>
            <w:vAlign w:val="center"/>
          </w:tcPr>
          <w:p w14:paraId="1D8151DA" w14:textId="77777777" w:rsidR="00084BE8" w:rsidRDefault="00084BE8" w:rsidP="00E672E6">
            <w:pPr>
              <w:rPr>
                <w:lang w:eastAsia="zh-CN"/>
              </w:rPr>
            </w:pPr>
          </w:p>
        </w:tc>
        <w:tc>
          <w:tcPr>
            <w:tcW w:w="2109" w:type="pct"/>
            <w:tcBorders>
              <w:right w:val="single" w:sz="4" w:space="0" w:color="auto"/>
            </w:tcBorders>
            <w:vAlign w:val="center"/>
          </w:tcPr>
          <w:p w14:paraId="052DD09F" w14:textId="77777777" w:rsidR="00084BE8" w:rsidRPr="00E5206C" w:rsidRDefault="00084BE8" w:rsidP="00E672E6">
            <w:pPr>
              <w:spacing w:before="69" w:line="221" w:lineRule="auto"/>
              <w:ind w:left="113"/>
              <w:rPr>
                <w:rFonts w:ascii="黑体" w:eastAsia="黑体" w:hAnsi="黑体" w:cs="黑体"/>
                <w:spacing w:val="-1"/>
                <w:sz w:val="18"/>
                <w:szCs w:val="18"/>
                <w:lang w:eastAsia="zh-CN"/>
              </w:rPr>
            </w:pPr>
            <w:r w:rsidRPr="00F30F0E">
              <w:rPr>
                <w:rFonts w:ascii="黑体" w:eastAsia="黑体" w:hAnsi="黑体" w:cs="黑体" w:hint="eastAsia"/>
                <w:sz w:val="18"/>
                <w:szCs w:val="18"/>
                <w:lang w:eastAsia="zh-CN"/>
              </w:rPr>
              <w:t>9、</w:t>
            </w:r>
            <w:proofErr w:type="gramStart"/>
            <w:r w:rsidRPr="00F30F0E">
              <w:rPr>
                <w:rFonts w:ascii="黑体" w:eastAsia="黑体" w:hAnsi="黑体" w:cs="黑体" w:hint="eastAsia"/>
                <w:sz w:val="18"/>
                <w:szCs w:val="18"/>
                <w:lang w:eastAsia="zh-CN"/>
              </w:rPr>
              <w:t>玻切系统</w:t>
            </w:r>
            <w:proofErr w:type="gramEnd"/>
          </w:p>
        </w:tc>
        <w:tc>
          <w:tcPr>
            <w:tcW w:w="514" w:type="pct"/>
            <w:vMerge/>
            <w:tcBorders>
              <w:left w:val="single" w:sz="4" w:space="0" w:color="auto"/>
              <w:right w:val="single" w:sz="4" w:space="0" w:color="auto"/>
            </w:tcBorders>
            <w:vAlign w:val="center"/>
          </w:tcPr>
          <w:p w14:paraId="49A90E9F" w14:textId="77777777" w:rsidR="00084BE8" w:rsidRPr="00301DCC" w:rsidRDefault="00084BE8" w:rsidP="00E672E6">
            <w:pPr>
              <w:spacing w:before="58" w:line="184" w:lineRule="auto"/>
              <w:ind w:left="316"/>
              <w:jc w:val="center"/>
              <w:rPr>
                <w:rFonts w:ascii="黑体" w:eastAsia="黑体" w:hAnsi="黑体" w:cs="黑体"/>
                <w:spacing w:val="-2"/>
                <w:sz w:val="18"/>
                <w:szCs w:val="18"/>
                <w:lang w:eastAsia="zh-CN"/>
              </w:rPr>
            </w:pPr>
          </w:p>
        </w:tc>
        <w:tc>
          <w:tcPr>
            <w:tcW w:w="454" w:type="pct"/>
            <w:tcBorders>
              <w:left w:val="single" w:sz="4" w:space="0" w:color="auto"/>
              <w:right w:val="single" w:sz="4" w:space="0" w:color="auto"/>
            </w:tcBorders>
          </w:tcPr>
          <w:p w14:paraId="75A2BFB4" w14:textId="77777777" w:rsidR="00084BE8" w:rsidRPr="00301DCC" w:rsidRDefault="00084BE8" w:rsidP="00E672E6">
            <w:pPr>
              <w:spacing w:before="58" w:line="184" w:lineRule="auto"/>
              <w:ind w:left="316"/>
              <w:jc w:val="center"/>
              <w:rPr>
                <w:rFonts w:ascii="黑体" w:eastAsia="黑体" w:hAnsi="黑体" w:cs="黑体"/>
                <w:spacing w:val="-2"/>
                <w:sz w:val="18"/>
                <w:szCs w:val="18"/>
              </w:rPr>
            </w:pPr>
          </w:p>
        </w:tc>
        <w:tc>
          <w:tcPr>
            <w:tcW w:w="454" w:type="pct"/>
            <w:tcBorders>
              <w:left w:val="single" w:sz="4" w:space="0" w:color="auto"/>
              <w:right w:val="single" w:sz="4" w:space="0" w:color="auto"/>
            </w:tcBorders>
          </w:tcPr>
          <w:p w14:paraId="7FA14357" w14:textId="77777777" w:rsidR="00084BE8" w:rsidRPr="00301DCC" w:rsidRDefault="00084BE8" w:rsidP="00E672E6">
            <w:pPr>
              <w:spacing w:before="58" w:line="184" w:lineRule="auto"/>
              <w:ind w:left="316"/>
              <w:jc w:val="center"/>
              <w:rPr>
                <w:rFonts w:ascii="黑体" w:eastAsia="黑体" w:hAnsi="黑体" w:cs="黑体"/>
                <w:spacing w:val="-2"/>
                <w:sz w:val="18"/>
                <w:szCs w:val="18"/>
              </w:rPr>
            </w:pPr>
          </w:p>
        </w:tc>
        <w:tc>
          <w:tcPr>
            <w:tcW w:w="453" w:type="pct"/>
            <w:tcBorders>
              <w:left w:val="single" w:sz="4" w:space="0" w:color="auto"/>
              <w:right w:val="single" w:sz="4" w:space="0" w:color="auto"/>
            </w:tcBorders>
          </w:tcPr>
          <w:p w14:paraId="68A1509F" w14:textId="77777777" w:rsidR="00084BE8" w:rsidRPr="00301DCC" w:rsidRDefault="00084BE8" w:rsidP="00E672E6">
            <w:pPr>
              <w:spacing w:before="58" w:line="184" w:lineRule="auto"/>
              <w:ind w:left="316"/>
              <w:jc w:val="center"/>
              <w:rPr>
                <w:rFonts w:ascii="黑体" w:eastAsia="黑体" w:hAnsi="黑体" w:cs="黑体"/>
                <w:spacing w:val="-2"/>
                <w:sz w:val="18"/>
                <w:szCs w:val="18"/>
              </w:rPr>
            </w:pPr>
          </w:p>
        </w:tc>
      </w:tr>
      <w:tr w:rsidR="00084BE8" w14:paraId="7A292FE2" w14:textId="77777777" w:rsidTr="00E672E6">
        <w:trPr>
          <w:trHeight w:hRule="exact" w:val="397"/>
        </w:trPr>
        <w:tc>
          <w:tcPr>
            <w:tcW w:w="285" w:type="pct"/>
            <w:vMerge/>
            <w:vAlign w:val="center"/>
          </w:tcPr>
          <w:p w14:paraId="5B0CE9E3" w14:textId="77777777" w:rsidR="00084BE8" w:rsidRDefault="00084BE8" w:rsidP="00E672E6">
            <w:pPr>
              <w:spacing w:before="289" w:line="184" w:lineRule="auto"/>
              <w:ind w:left="258"/>
              <w:jc w:val="center"/>
              <w:rPr>
                <w:rFonts w:ascii="黑体" w:eastAsia="黑体" w:hAnsi="黑体" w:cs="黑体"/>
                <w:spacing w:val="-8"/>
                <w:sz w:val="18"/>
                <w:szCs w:val="18"/>
                <w:lang w:eastAsia="zh-CN"/>
              </w:rPr>
            </w:pPr>
          </w:p>
        </w:tc>
        <w:tc>
          <w:tcPr>
            <w:tcW w:w="265" w:type="pct"/>
            <w:vMerge/>
            <w:tcBorders>
              <w:top w:val="nil"/>
              <w:bottom w:val="nil"/>
            </w:tcBorders>
          </w:tcPr>
          <w:p w14:paraId="197595BD" w14:textId="77777777" w:rsidR="00084BE8" w:rsidRDefault="00084BE8" w:rsidP="00E672E6">
            <w:pPr>
              <w:rPr>
                <w:lang w:eastAsia="zh-CN"/>
              </w:rPr>
            </w:pPr>
          </w:p>
        </w:tc>
        <w:tc>
          <w:tcPr>
            <w:tcW w:w="466" w:type="pct"/>
            <w:vMerge/>
            <w:vAlign w:val="center"/>
          </w:tcPr>
          <w:p w14:paraId="4EFE3931" w14:textId="77777777" w:rsidR="00084BE8" w:rsidRDefault="00084BE8" w:rsidP="00E672E6">
            <w:pPr>
              <w:rPr>
                <w:lang w:eastAsia="zh-CN"/>
              </w:rPr>
            </w:pPr>
          </w:p>
        </w:tc>
        <w:tc>
          <w:tcPr>
            <w:tcW w:w="2109" w:type="pct"/>
            <w:tcBorders>
              <w:right w:val="single" w:sz="4" w:space="0" w:color="auto"/>
            </w:tcBorders>
            <w:vAlign w:val="center"/>
          </w:tcPr>
          <w:p w14:paraId="09E4FC39" w14:textId="77777777" w:rsidR="00084BE8" w:rsidRPr="00E5206C" w:rsidRDefault="00084BE8" w:rsidP="00E672E6">
            <w:pPr>
              <w:spacing w:before="69" w:line="221" w:lineRule="auto"/>
              <w:ind w:left="113"/>
              <w:rPr>
                <w:rFonts w:ascii="黑体" w:eastAsia="黑体" w:hAnsi="黑体" w:cs="黑体"/>
                <w:spacing w:val="-1"/>
                <w:sz w:val="18"/>
                <w:szCs w:val="18"/>
                <w:lang w:eastAsia="zh-CN"/>
              </w:rPr>
            </w:pPr>
            <w:r w:rsidRPr="00F30F0E">
              <w:rPr>
                <w:rFonts w:ascii="黑体" w:eastAsia="黑体" w:hAnsi="黑体" w:cs="黑体" w:hint="eastAsia"/>
                <w:sz w:val="18"/>
                <w:szCs w:val="18"/>
                <w:lang w:eastAsia="zh-CN"/>
              </w:rPr>
              <w:t>10、电</w:t>
            </w:r>
            <w:proofErr w:type="gramStart"/>
            <w:r w:rsidRPr="00F30F0E">
              <w:rPr>
                <w:rFonts w:ascii="黑体" w:eastAsia="黑体" w:hAnsi="黑体" w:cs="黑体" w:hint="eastAsia"/>
                <w:sz w:val="18"/>
                <w:szCs w:val="18"/>
                <w:lang w:eastAsia="zh-CN"/>
              </w:rPr>
              <w:t>凝功能</w:t>
            </w:r>
            <w:proofErr w:type="gramEnd"/>
          </w:p>
        </w:tc>
        <w:tc>
          <w:tcPr>
            <w:tcW w:w="514" w:type="pct"/>
            <w:vMerge/>
            <w:tcBorders>
              <w:left w:val="single" w:sz="4" w:space="0" w:color="auto"/>
              <w:right w:val="single" w:sz="4" w:space="0" w:color="auto"/>
            </w:tcBorders>
            <w:vAlign w:val="center"/>
          </w:tcPr>
          <w:p w14:paraId="30ACCE01" w14:textId="77777777" w:rsidR="00084BE8" w:rsidRPr="00301DCC" w:rsidRDefault="00084BE8" w:rsidP="00E672E6">
            <w:pPr>
              <w:spacing w:before="58" w:line="184" w:lineRule="auto"/>
              <w:ind w:left="316"/>
              <w:jc w:val="center"/>
              <w:rPr>
                <w:rFonts w:ascii="黑体" w:eastAsia="黑体" w:hAnsi="黑体" w:cs="黑体"/>
                <w:spacing w:val="-2"/>
                <w:sz w:val="18"/>
                <w:szCs w:val="18"/>
                <w:lang w:eastAsia="zh-CN"/>
              </w:rPr>
            </w:pPr>
          </w:p>
        </w:tc>
        <w:tc>
          <w:tcPr>
            <w:tcW w:w="454" w:type="pct"/>
            <w:tcBorders>
              <w:left w:val="single" w:sz="4" w:space="0" w:color="auto"/>
              <w:right w:val="single" w:sz="4" w:space="0" w:color="auto"/>
            </w:tcBorders>
          </w:tcPr>
          <w:p w14:paraId="7067D826" w14:textId="77777777" w:rsidR="00084BE8" w:rsidRPr="00301DCC" w:rsidRDefault="00084BE8" w:rsidP="00E672E6">
            <w:pPr>
              <w:spacing w:before="58" w:line="184" w:lineRule="auto"/>
              <w:ind w:left="316"/>
              <w:jc w:val="center"/>
              <w:rPr>
                <w:rFonts w:ascii="黑体" w:eastAsia="黑体" w:hAnsi="黑体" w:cs="黑体"/>
                <w:spacing w:val="-2"/>
                <w:sz w:val="18"/>
                <w:szCs w:val="18"/>
              </w:rPr>
            </w:pPr>
          </w:p>
        </w:tc>
        <w:tc>
          <w:tcPr>
            <w:tcW w:w="454" w:type="pct"/>
            <w:tcBorders>
              <w:left w:val="single" w:sz="4" w:space="0" w:color="auto"/>
              <w:right w:val="single" w:sz="4" w:space="0" w:color="auto"/>
            </w:tcBorders>
          </w:tcPr>
          <w:p w14:paraId="5ADC1733" w14:textId="77777777" w:rsidR="00084BE8" w:rsidRPr="00301DCC" w:rsidRDefault="00084BE8" w:rsidP="00E672E6">
            <w:pPr>
              <w:spacing w:before="58" w:line="184" w:lineRule="auto"/>
              <w:ind w:left="316"/>
              <w:jc w:val="center"/>
              <w:rPr>
                <w:rFonts w:ascii="黑体" w:eastAsia="黑体" w:hAnsi="黑体" w:cs="黑体"/>
                <w:spacing w:val="-2"/>
                <w:sz w:val="18"/>
                <w:szCs w:val="18"/>
              </w:rPr>
            </w:pPr>
          </w:p>
        </w:tc>
        <w:tc>
          <w:tcPr>
            <w:tcW w:w="453" w:type="pct"/>
            <w:tcBorders>
              <w:left w:val="single" w:sz="4" w:space="0" w:color="auto"/>
              <w:right w:val="single" w:sz="4" w:space="0" w:color="auto"/>
            </w:tcBorders>
          </w:tcPr>
          <w:p w14:paraId="4872E0DC" w14:textId="77777777" w:rsidR="00084BE8" w:rsidRPr="00301DCC" w:rsidRDefault="00084BE8" w:rsidP="00E672E6">
            <w:pPr>
              <w:spacing w:before="58" w:line="184" w:lineRule="auto"/>
              <w:ind w:left="316"/>
              <w:jc w:val="center"/>
              <w:rPr>
                <w:rFonts w:ascii="黑体" w:eastAsia="黑体" w:hAnsi="黑体" w:cs="黑体"/>
                <w:spacing w:val="-2"/>
                <w:sz w:val="18"/>
                <w:szCs w:val="18"/>
              </w:rPr>
            </w:pPr>
          </w:p>
        </w:tc>
      </w:tr>
      <w:tr w:rsidR="00084BE8" w14:paraId="634787D1" w14:textId="77777777" w:rsidTr="00E672E6">
        <w:trPr>
          <w:trHeight w:hRule="exact" w:val="397"/>
        </w:trPr>
        <w:tc>
          <w:tcPr>
            <w:tcW w:w="285" w:type="pct"/>
            <w:vMerge/>
            <w:vAlign w:val="center"/>
          </w:tcPr>
          <w:p w14:paraId="191EFABF" w14:textId="77777777" w:rsidR="00084BE8" w:rsidRDefault="00084BE8" w:rsidP="00E672E6">
            <w:pPr>
              <w:spacing w:before="289" w:line="184" w:lineRule="auto"/>
              <w:ind w:left="258"/>
              <w:jc w:val="center"/>
              <w:rPr>
                <w:rFonts w:ascii="黑体" w:eastAsia="黑体" w:hAnsi="黑体" w:cs="黑体"/>
                <w:spacing w:val="-8"/>
                <w:sz w:val="18"/>
                <w:szCs w:val="18"/>
                <w:lang w:eastAsia="zh-CN"/>
              </w:rPr>
            </w:pPr>
          </w:p>
        </w:tc>
        <w:tc>
          <w:tcPr>
            <w:tcW w:w="265" w:type="pct"/>
            <w:vMerge/>
            <w:tcBorders>
              <w:top w:val="nil"/>
              <w:bottom w:val="nil"/>
            </w:tcBorders>
          </w:tcPr>
          <w:p w14:paraId="54863EC9" w14:textId="77777777" w:rsidR="00084BE8" w:rsidRDefault="00084BE8" w:rsidP="00E672E6">
            <w:pPr>
              <w:rPr>
                <w:lang w:eastAsia="zh-CN"/>
              </w:rPr>
            </w:pPr>
          </w:p>
        </w:tc>
        <w:tc>
          <w:tcPr>
            <w:tcW w:w="466" w:type="pct"/>
            <w:vMerge/>
            <w:vAlign w:val="center"/>
          </w:tcPr>
          <w:p w14:paraId="3D239736" w14:textId="77777777" w:rsidR="00084BE8" w:rsidRDefault="00084BE8" w:rsidP="00E672E6">
            <w:pPr>
              <w:rPr>
                <w:lang w:eastAsia="zh-CN"/>
              </w:rPr>
            </w:pPr>
          </w:p>
        </w:tc>
        <w:tc>
          <w:tcPr>
            <w:tcW w:w="2109" w:type="pct"/>
            <w:tcBorders>
              <w:right w:val="single" w:sz="4" w:space="0" w:color="auto"/>
            </w:tcBorders>
            <w:vAlign w:val="center"/>
          </w:tcPr>
          <w:p w14:paraId="196CC591" w14:textId="77777777" w:rsidR="00084BE8" w:rsidRPr="00E5206C" w:rsidRDefault="00084BE8" w:rsidP="00E672E6">
            <w:pPr>
              <w:spacing w:before="69" w:line="221" w:lineRule="auto"/>
              <w:ind w:left="113"/>
              <w:rPr>
                <w:rFonts w:ascii="黑体" w:eastAsia="黑体" w:hAnsi="黑体" w:cs="黑体"/>
                <w:spacing w:val="-1"/>
                <w:sz w:val="18"/>
                <w:szCs w:val="18"/>
                <w:lang w:eastAsia="zh-CN"/>
              </w:rPr>
            </w:pPr>
            <w:r w:rsidRPr="00F30F0E">
              <w:rPr>
                <w:rFonts w:ascii="黑体" w:eastAsia="黑体" w:hAnsi="黑体" w:cs="黑体" w:hint="eastAsia"/>
                <w:sz w:val="18"/>
                <w:szCs w:val="18"/>
                <w:lang w:eastAsia="zh-CN"/>
              </w:rPr>
              <w:t>▲11、切口</w:t>
            </w:r>
          </w:p>
        </w:tc>
        <w:tc>
          <w:tcPr>
            <w:tcW w:w="514" w:type="pct"/>
            <w:vMerge/>
            <w:tcBorders>
              <w:left w:val="single" w:sz="4" w:space="0" w:color="auto"/>
              <w:right w:val="single" w:sz="4" w:space="0" w:color="auto"/>
            </w:tcBorders>
            <w:vAlign w:val="center"/>
          </w:tcPr>
          <w:p w14:paraId="7CE40212" w14:textId="77777777" w:rsidR="00084BE8" w:rsidRPr="00301DCC" w:rsidRDefault="00084BE8" w:rsidP="00E672E6">
            <w:pPr>
              <w:spacing w:before="58" w:line="184" w:lineRule="auto"/>
              <w:ind w:left="316"/>
              <w:jc w:val="center"/>
              <w:rPr>
                <w:rFonts w:ascii="黑体" w:eastAsia="黑体" w:hAnsi="黑体" w:cs="黑体"/>
                <w:spacing w:val="-2"/>
                <w:sz w:val="18"/>
                <w:szCs w:val="18"/>
                <w:lang w:eastAsia="zh-CN"/>
              </w:rPr>
            </w:pPr>
          </w:p>
        </w:tc>
        <w:tc>
          <w:tcPr>
            <w:tcW w:w="454" w:type="pct"/>
            <w:tcBorders>
              <w:left w:val="single" w:sz="4" w:space="0" w:color="auto"/>
              <w:right w:val="single" w:sz="4" w:space="0" w:color="auto"/>
            </w:tcBorders>
          </w:tcPr>
          <w:p w14:paraId="523067CC" w14:textId="77777777" w:rsidR="00084BE8" w:rsidRPr="00301DCC" w:rsidRDefault="00084BE8" w:rsidP="00E672E6">
            <w:pPr>
              <w:spacing w:before="58" w:line="184" w:lineRule="auto"/>
              <w:ind w:left="316"/>
              <w:jc w:val="center"/>
              <w:rPr>
                <w:rFonts w:ascii="黑体" w:eastAsia="黑体" w:hAnsi="黑体" w:cs="黑体"/>
                <w:spacing w:val="-2"/>
                <w:sz w:val="18"/>
                <w:szCs w:val="18"/>
              </w:rPr>
            </w:pPr>
          </w:p>
        </w:tc>
        <w:tc>
          <w:tcPr>
            <w:tcW w:w="454" w:type="pct"/>
            <w:tcBorders>
              <w:left w:val="single" w:sz="4" w:space="0" w:color="auto"/>
              <w:right w:val="single" w:sz="4" w:space="0" w:color="auto"/>
            </w:tcBorders>
          </w:tcPr>
          <w:p w14:paraId="260ACF4F" w14:textId="77777777" w:rsidR="00084BE8" w:rsidRPr="00301DCC" w:rsidRDefault="00084BE8" w:rsidP="00E672E6">
            <w:pPr>
              <w:spacing w:before="58" w:line="184" w:lineRule="auto"/>
              <w:ind w:left="316"/>
              <w:jc w:val="center"/>
              <w:rPr>
                <w:rFonts w:ascii="黑体" w:eastAsia="黑体" w:hAnsi="黑体" w:cs="黑体"/>
                <w:spacing w:val="-2"/>
                <w:sz w:val="18"/>
                <w:szCs w:val="18"/>
              </w:rPr>
            </w:pPr>
          </w:p>
        </w:tc>
        <w:tc>
          <w:tcPr>
            <w:tcW w:w="453" w:type="pct"/>
            <w:tcBorders>
              <w:left w:val="single" w:sz="4" w:space="0" w:color="auto"/>
              <w:right w:val="single" w:sz="4" w:space="0" w:color="auto"/>
            </w:tcBorders>
          </w:tcPr>
          <w:p w14:paraId="07BFC725" w14:textId="77777777" w:rsidR="00084BE8" w:rsidRPr="00301DCC" w:rsidRDefault="00084BE8" w:rsidP="00E672E6">
            <w:pPr>
              <w:spacing w:before="58" w:line="184" w:lineRule="auto"/>
              <w:ind w:left="316"/>
              <w:jc w:val="center"/>
              <w:rPr>
                <w:rFonts w:ascii="黑体" w:eastAsia="黑体" w:hAnsi="黑体" w:cs="黑体"/>
                <w:spacing w:val="-2"/>
                <w:sz w:val="18"/>
                <w:szCs w:val="18"/>
              </w:rPr>
            </w:pPr>
          </w:p>
        </w:tc>
      </w:tr>
      <w:tr w:rsidR="00084BE8" w14:paraId="7031BE6C" w14:textId="77777777" w:rsidTr="00E672E6">
        <w:trPr>
          <w:trHeight w:hRule="exact" w:val="397"/>
        </w:trPr>
        <w:tc>
          <w:tcPr>
            <w:tcW w:w="285" w:type="pct"/>
            <w:vMerge/>
            <w:vAlign w:val="center"/>
          </w:tcPr>
          <w:p w14:paraId="4A3251AA" w14:textId="77777777" w:rsidR="00084BE8" w:rsidRDefault="00084BE8" w:rsidP="00E672E6">
            <w:pPr>
              <w:spacing w:before="289" w:line="184" w:lineRule="auto"/>
              <w:ind w:left="258"/>
              <w:jc w:val="center"/>
              <w:rPr>
                <w:rFonts w:ascii="黑体" w:eastAsia="黑体" w:hAnsi="黑体" w:cs="黑体"/>
                <w:spacing w:val="-8"/>
                <w:sz w:val="18"/>
                <w:szCs w:val="18"/>
                <w:lang w:eastAsia="zh-CN"/>
              </w:rPr>
            </w:pPr>
          </w:p>
        </w:tc>
        <w:tc>
          <w:tcPr>
            <w:tcW w:w="265" w:type="pct"/>
            <w:vMerge/>
            <w:tcBorders>
              <w:top w:val="nil"/>
              <w:bottom w:val="nil"/>
            </w:tcBorders>
          </w:tcPr>
          <w:p w14:paraId="0773C073" w14:textId="77777777" w:rsidR="00084BE8" w:rsidRDefault="00084BE8" w:rsidP="00E672E6">
            <w:pPr>
              <w:rPr>
                <w:lang w:eastAsia="zh-CN"/>
              </w:rPr>
            </w:pPr>
          </w:p>
        </w:tc>
        <w:tc>
          <w:tcPr>
            <w:tcW w:w="466" w:type="pct"/>
            <w:vMerge/>
            <w:vAlign w:val="center"/>
          </w:tcPr>
          <w:p w14:paraId="7EAABF82" w14:textId="77777777" w:rsidR="00084BE8" w:rsidRDefault="00084BE8" w:rsidP="00E672E6">
            <w:pPr>
              <w:rPr>
                <w:lang w:eastAsia="zh-CN"/>
              </w:rPr>
            </w:pPr>
          </w:p>
        </w:tc>
        <w:tc>
          <w:tcPr>
            <w:tcW w:w="2109" w:type="pct"/>
            <w:tcBorders>
              <w:right w:val="single" w:sz="4" w:space="0" w:color="auto"/>
            </w:tcBorders>
            <w:vAlign w:val="center"/>
          </w:tcPr>
          <w:p w14:paraId="7781E638" w14:textId="77777777" w:rsidR="00084BE8" w:rsidRPr="00E5206C" w:rsidRDefault="00084BE8" w:rsidP="00E672E6">
            <w:pPr>
              <w:spacing w:before="69" w:line="221" w:lineRule="auto"/>
              <w:ind w:left="113"/>
              <w:rPr>
                <w:rFonts w:ascii="黑体" w:eastAsia="黑体" w:hAnsi="黑体" w:cs="黑体"/>
                <w:spacing w:val="-1"/>
                <w:sz w:val="18"/>
                <w:szCs w:val="18"/>
                <w:lang w:eastAsia="zh-CN"/>
              </w:rPr>
            </w:pPr>
            <w:r w:rsidRPr="00F30F0E">
              <w:rPr>
                <w:rFonts w:ascii="黑体" w:eastAsia="黑体" w:hAnsi="黑体" w:cs="黑体" w:hint="eastAsia"/>
                <w:sz w:val="18"/>
                <w:szCs w:val="18"/>
                <w:lang w:eastAsia="zh-CN"/>
              </w:rPr>
              <w:t>12、用户界面</w:t>
            </w:r>
          </w:p>
        </w:tc>
        <w:tc>
          <w:tcPr>
            <w:tcW w:w="514" w:type="pct"/>
            <w:vMerge/>
            <w:tcBorders>
              <w:left w:val="single" w:sz="4" w:space="0" w:color="auto"/>
              <w:right w:val="single" w:sz="4" w:space="0" w:color="auto"/>
            </w:tcBorders>
            <w:vAlign w:val="center"/>
          </w:tcPr>
          <w:p w14:paraId="4D69E642" w14:textId="77777777" w:rsidR="00084BE8" w:rsidRPr="00301DCC" w:rsidRDefault="00084BE8" w:rsidP="00E672E6">
            <w:pPr>
              <w:spacing w:before="58" w:line="184" w:lineRule="auto"/>
              <w:ind w:left="316"/>
              <w:jc w:val="center"/>
              <w:rPr>
                <w:rFonts w:ascii="黑体" w:eastAsia="黑体" w:hAnsi="黑体" w:cs="黑体"/>
                <w:spacing w:val="-2"/>
                <w:sz w:val="18"/>
                <w:szCs w:val="18"/>
                <w:lang w:eastAsia="zh-CN"/>
              </w:rPr>
            </w:pPr>
          </w:p>
        </w:tc>
        <w:tc>
          <w:tcPr>
            <w:tcW w:w="454" w:type="pct"/>
            <w:tcBorders>
              <w:left w:val="single" w:sz="4" w:space="0" w:color="auto"/>
              <w:right w:val="single" w:sz="4" w:space="0" w:color="auto"/>
            </w:tcBorders>
          </w:tcPr>
          <w:p w14:paraId="72B34BD0" w14:textId="77777777" w:rsidR="00084BE8" w:rsidRPr="00301DCC" w:rsidRDefault="00084BE8" w:rsidP="00E672E6">
            <w:pPr>
              <w:spacing w:before="58" w:line="184" w:lineRule="auto"/>
              <w:ind w:left="316"/>
              <w:jc w:val="center"/>
              <w:rPr>
                <w:rFonts w:ascii="黑体" w:eastAsia="黑体" w:hAnsi="黑体" w:cs="黑体"/>
                <w:spacing w:val="-2"/>
                <w:sz w:val="18"/>
                <w:szCs w:val="18"/>
              </w:rPr>
            </w:pPr>
          </w:p>
        </w:tc>
        <w:tc>
          <w:tcPr>
            <w:tcW w:w="454" w:type="pct"/>
            <w:tcBorders>
              <w:left w:val="single" w:sz="4" w:space="0" w:color="auto"/>
              <w:right w:val="single" w:sz="4" w:space="0" w:color="auto"/>
            </w:tcBorders>
          </w:tcPr>
          <w:p w14:paraId="63706299" w14:textId="77777777" w:rsidR="00084BE8" w:rsidRPr="00301DCC" w:rsidRDefault="00084BE8" w:rsidP="00E672E6">
            <w:pPr>
              <w:spacing w:before="58" w:line="184" w:lineRule="auto"/>
              <w:ind w:left="316"/>
              <w:jc w:val="center"/>
              <w:rPr>
                <w:rFonts w:ascii="黑体" w:eastAsia="黑体" w:hAnsi="黑体" w:cs="黑体"/>
                <w:spacing w:val="-2"/>
                <w:sz w:val="18"/>
                <w:szCs w:val="18"/>
              </w:rPr>
            </w:pPr>
          </w:p>
        </w:tc>
        <w:tc>
          <w:tcPr>
            <w:tcW w:w="453" w:type="pct"/>
            <w:tcBorders>
              <w:left w:val="single" w:sz="4" w:space="0" w:color="auto"/>
              <w:right w:val="single" w:sz="4" w:space="0" w:color="auto"/>
            </w:tcBorders>
          </w:tcPr>
          <w:p w14:paraId="6983611E" w14:textId="77777777" w:rsidR="00084BE8" w:rsidRPr="00301DCC" w:rsidRDefault="00084BE8" w:rsidP="00E672E6">
            <w:pPr>
              <w:spacing w:before="58" w:line="184" w:lineRule="auto"/>
              <w:ind w:left="316"/>
              <w:jc w:val="center"/>
              <w:rPr>
                <w:rFonts w:ascii="黑体" w:eastAsia="黑体" w:hAnsi="黑体" w:cs="黑体"/>
                <w:spacing w:val="-2"/>
                <w:sz w:val="18"/>
                <w:szCs w:val="18"/>
              </w:rPr>
            </w:pPr>
          </w:p>
        </w:tc>
      </w:tr>
      <w:tr w:rsidR="00084BE8" w14:paraId="0841177B" w14:textId="77777777" w:rsidTr="00E672E6">
        <w:trPr>
          <w:trHeight w:hRule="exact" w:val="397"/>
        </w:trPr>
        <w:tc>
          <w:tcPr>
            <w:tcW w:w="285" w:type="pct"/>
            <w:vMerge/>
            <w:vAlign w:val="center"/>
          </w:tcPr>
          <w:p w14:paraId="3F631F1C" w14:textId="77777777" w:rsidR="00084BE8" w:rsidRDefault="00084BE8" w:rsidP="00E672E6">
            <w:pPr>
              <w:spacing w:before="289" w:line="184" w:lineRule="auto"/>
              <w:ind w:left="258"/>
              <w:jc w:val="center"/>
              <w:rPr>
                <w:rFonts w:ascii="黑体" w:eastAsia="黑体" w:hAnsi="黑体" w:cs="黑体"/>
                <w:spacing w:val="-8"/>
                <w:sz w:val="18"/>
                <w:szCs w:val="18"/>
                <w:lang w:eastAsia="zh-CN"/>
              </w:rPr>
            </w:pPr>
          </w:p>
        </w:tc>
        <w:tc>
          <w:tcPr>
            <w:tcW w:w="265" w:type="pct"/>
            <w:vMerge/>
            <w:tcBorders>
              <w:top w:val="nil"/>
              <w:bottom w:val="nil"/>
            </w:tcBorders>
          </w:tcPr>
          <w:p w14:paraId="58AD41F9" w14:textId="77777777" w:rsidR="00084BE8" w:rsidRDefault="00084BE8" w:rsidP="00E672E6">
            <w:pPr>
              <w:rPr>
                <w:lang w:eastAsia="zh-CN"/>
              </w:rPr>
            </w:pPr>
          </w:p>
        </w:tc>
        <w:tc>
          <w:tcPr>
            <w:tcW w:w="466" w:type="pct"/>
            <w:vMerge/>
            <w:vAlign w:val="center"/>
          </w:tcPr>
          <w:p w14:paraId="09C8CE45" w14:textId="77777777" w:rsidR="00084BE8" w:rsidRDefault="00084BE8" w:rsidP="00E672E6">
            <w:pPr>
              <w:rPr>
                <w:lang w:eastAsia="zh-CN"/>
              </w:rPr>
            </w:pPr>
          </w:p>
        </w:tc>
        <w:tc>
          <w:tcPr>
            <w:tcW w:w="2109" w:type="pct"/>
            <w:tcBorders>
              <w:right w:val="single" w:sz="4" w:space="0" w:color="auto"/>
            </w:tcBorders>
            <w:vAlign w:val="center"/>
          </w:tcPr>
          <w:p w14:paraId="779DD440" w14:textId="77777777" w:rsidR="00084BE8" w:rsidRPr="00E5206C" w:rsidRDefault="00084BE8" w:rsidP="00E672E6">
            <w:pPr>
              <w:spacing w:before="69" w:line="221" w:lineRule="auto"/>
              <w:ind w:left="113"/>
              <w:rPr>
                <w:rFonts w:ascii="黑体" w:eastAsia="黑体" w:hAnsi="黑体" w:cs="黑体"/>
                <w:spacing w:val="-1"/>
                <w:sz w:val="18"/>
                <w:szCs w:val="18"/>
                <w:lang w:eastAsia="zh-CN"/>
              </w:rPr>
            </w:pPr>
            <w:r w:rsidRPr="00F30F0E">
              <w:rPr>
                <w:rFonts w:ascii="黑体" w:eastAsia="黑体" w:hAnsi="黑体" w:cs="黑体" w:hint="eastAsia"/>
                <w:sz w:val="18"/>
                <w:szCs w:val="18"/>
                <w:lang w:eastAsia="zh-CN"/>
              </w:rPr>
              <w:t>13、配置清单</w:t>
            </w:r>
          </w:p>
        </w:tc>
        <w:tc>
          <w:tcPr>
            <w:tcW w:w="514" w:type="pct"/>
            <w:vMerge/>
            <w:tcBorders>
              <w:left w:val="single" w:sz="4" w:space="0" w:color="auto"/>
              <w:right w:val="single" w:sz="4" w:space="0" w:color="auto"/>
            </w:tcBorders>
            <w:vAlign w:val="center"/>
          </w:tcPr>
          <w:p w14:paraId="7CE49B60" w14:textId="77777777" w:rsidR="00084BE8" w:rsidRPr="00301DCC" w:rsidRDefault="00084BE8" w:rsidP="00E672E6">
            <w:pPr>
              <w:spacing w:before="58" w:line="184" w:lineRule="auto"/>
              <w:ind w:left="316"/>
              <w:jc w:val="center"/>
              <w:rPr>
                <w:rFonts w:ascii="黑体" w:eastAsia="黑体" w:hAnsi="黑体" w:cs="黑体"/>
                <w:spacing w:val="-2"/>
                <w:sz w:val="18"/>
                <w:szCs w:val="18"/>
                <w:lang w:eastAsia="zh-CN"/>
              </w:rPr>
            </w:pPr>
          </w:p>
        </w:tc>
        <w:tc>
          <w:tcPr>
            <w:tcW w:w="454" w:type="pct"/>
            <w:tcBorders>
              <w:left w:val="single" w:sz="4" w:space="0" w:color="auto"/>
              <w:right w:val="single" w:sz="4" w:space="0" w:color="auto"/>
            </w:tcBorders>
          </w:tcPr>
          <w:p w14:paraId="6929A317" w14:textId="77777777" w:rsidR="00084BE8" w:rsidRPr="00301DCC" w:rsidRDefault="00084BE8" w:rsidP="00E672E6">
            <w:pPr>
              <w:spacing w:before="58" w:line="184" w:lineRule="auto"/>
              <w:ind w:left="316"/>
              <w:jc w:val="center"/>
              <w:rPr>
                <w:rFonts w:ascii="黑体" w:eastAsia="黑体" w:hAnsi="黑体" w:cs="黑体"/>
                <w:spacing w:val="-2"/>
                <w:sz w:val="18"/>
                <w:szCs w:val="18"/>
              </w:rPr>
            </w:pPr>
          </w:p>
        </w:tc>
        <w:tc>
          <w:tcPr>
            <w:tcW w:w="454" w:type="pct"/>
            <w:tcBorders>
              <w:left w:val="single" w:sz="4" w:space="0" w:color="auto"/>
              <w:right w:val="single" w:sz="4" w:space="0" w:color="auto"/>
            </w:tcBorders>
          </w:tcPr>
          <w:p w14:paraId="7D6294E0" w14:textId="77777777" w:rsidR="00084BE8" w:rsidRPr="00301DCC" w:rsidRDefault="00084BE8" w:rsidP="00E672E6">
            <w:pPr>
              <w:spacing w:before="58" w:line="184" w:lineRule="auto"/>
              <w:ind w:left="316"/>
              <w:jc w:val="center"/>
              <w:rPr>
                <w:rFonts w:ascii="黑体" w:eastAsia="黑体" w:hAnsi="黑体" w:cs="黑体"/>
                <w:spacing w:val="-2"/>
                <w:sz w:val="18"/>
                <w:szCs w:val="18"/>
              </w:rPr>
            </w:pPr>
          </w:p>
        </w:tc>
        <w:tc>
          <w:tcPr>
            <w:tcW w:w="453" w:type="pct"/>
            <w:tcBorders>
              <w:left w:val="single" w:sz="4" w:space="0" w:color="auto"/>
              <w:right w:val="single" w:sz="4" w:space="0" w:color="auto"/>
            </w:tcBorders>
          </w:tcPr>
          <w:p w14:paraId="49F64851" w14:textId="77777777" w:rsidR="00084BE8" w:rsidRPr="00301DCC" w:rsidRDefault="00084BE8" w:rsidP="00E672E6">
            <w:pPr>
              <w:spacing w:before="58" w:line="184" w:lineRule="auto"/>
              <w:ind w:left="316"/>
              <w:jc w:val="center"/>
              <w:rPr>
                <w:rFonts w:ascii="黑体" w:eastAsia="黑体" w:hAnsi="黑体" w:cs="黑体"/>
                <w:spacing w:val="-2"/>
                <w:sz w:val="18"/>
                <w:szCs w:val="18"/>
              </w:rPr>
            </w:pPr>
          </w:p>
        </w:tc>
      </w:tr>
      <w:tr w:rsidR="00084BE8" w14:paraId="67C14E3F" w14:textId="77777777" w:rsidTr="00E672E6">
        <w:trPr>
          <w:trHeight w:hRule="exact" w:val="510"/>
        </w:trPr>
        <w:tc>
          <w:tcPr>
            <w:tcW w:w="3639" w:type="pct"/>
            <w:gridSpan w:val="5"/>
            <w:tcBorders>
              <w:right w:val="single" w:sz="4" w:space="0" w:color="auto"/>
            </w:tcBorders>
            <w:vAlign w:val="center"/>
          </w:tcPr>
          <w:p w14:paraId="442E8B2C" w14:textId="77777777" w:rsidR="00084BE8" w:rsidRPr="00301DCC" w:rsidRDefault="00084BE8" w:rsidP="00E672E6">
            <w:pPr>
              <w:spacing w:before="58" w:line="184" w:lineRule="auto"/>
              <w:ind w:left="316"/>
              <w:jc w:val="center"/>
              <w:rPr>
                <w:rFonts w:ascii="黑体" w:eastAsia="黑体" w:hAnsi="黑体" w:cs="黑体"/>
                <w:spacing w:val="-2"/>
                <w:sz w:val="18"/>
                <w:szCs w:val="18"/>
              </w:rPr>
            </w:pPr>
            <w:r>
              <w:rPr>
                <w:rFonts w:ascii="黑体" w:eastAsia="黑体" w:hAnsi="黑体" w:cs="黑体" w:hint="eastAsia"/>
                <w:spacing w:val="-1"/>
                <w:sz w:val="18"/>
                <w:szCs w:val="18"/>
                <w:lang w:eastAsia="zh-CN"/>
              </w:rPr>
              <w:t>技术评审总评</w:t>
            </w:r>
          </w:p>
        </w:tc>
        <w:tc>
          <w:tcPr>
            <w:tcW w:w="454" w:type="pct"/>
            <w:tcBorders>
              <w:left w:val="single" w:sz="4" w:space="0" w:color="auto"/>
              <w:bottom w:val="single" w:sz="4" w:space="0" w:color="auto"/>
              <w:right w:val="single" w:sz="4" w:space="0" w:color="auto"/>
            </w:tcBorders>
          </w:tcPr>
          <w:p w14:paraId="489DE762" w14:textId="77777777" w:rsidR="00084BE8" w:rsidRPr="00301DCC" w:rsidRDefault="00084BE8" w:rsidP="00E672E6">
            <w:pPr>
              <w:spacing w:before="58" w:line="184" w:lineRule="auto"/>
              <w:ind w:left="316"/>
              <w:jc w:val="center"/>
              <w:rPr>
                <w:rFonts w:ascii="黑体" w:eastAsia="黑体" w:hAnsi="黑体" w:cs="黑体"/>
                <w:spacing w:val="-2"/>
                <w:sz w:val="18"/>
                <w:szCs w:val="18"/>
              </w:rPr>
            </w:pPr>
          </w:p>
        </w:tc>
        <w:tc>
          <w:tcPr>
            <w:tcW w:w="454" w:type="pct"/>
            <w:tcBorders>
              <w:left w:val="single" w:sz="4" w:space="0" w:color="auto"/>
              <w:bottom w:val="single" w:sz="4" w:space="0" w:color="auto"/>
              <w:right w:val="single" w:sz="4" w:space="0" w:color="auto"/>
            </w:tcBorders>
          </w:tcPr>
          <w:p w14:paraId="6CC2709E" w14:textId="77777777" w:rsidR="00084BE8" w:rsidRPr="00301DCC" w:rsidRDefault="00084BE8" w:rsidP="00E672E6">
            <w:pPr>
              <w:spacing w:before="58" w:line="184" w:lineRule="auto"/>
              <w:ind w:left="316"/>
              <w:jc w:val="center"/>
              <w:rPr>
                <w:rFonts w:ascii="黑体" w:eastAsia="黑体" w:hAnsi="黑体" w:cs="黑体"/>
                <w:spacing w:val="-2"/>
                <w:sz w:val="18"/>
                <w:szCs w:val="18"/>
              </w:rPr>
            </w:pPr>
          </w:p>
        </w:tc>
        <w:tc>
          <w:tcPr>
            <w:tcW w:w="453" w:type="pct"/>
            <w:tcBorders>
              <w:left w:val="single" w:sz="4" w:space="0" w:color="auto"/>
              <w:bottom w:val="single" w:sz="4" w:space="0" w:color="auto"/>
              <w:right w:val="single" w:sz="4" w:space="0" w:color="auto"/>
            </w:tcBorders>
          </w:tcPr>
          <w:p w14:paraId="7A674B51" w14:textId="77777777" w:rsidR="00084BE8" w:rsidRPr="00301DCC" w:rsidRDefault="00084BE8" w:rsidP="00E672E6">
            <w:pPr>
              <w:spacing w:before="58" w:line="184" w:lineRule="auto"/>
              <w:ind w:left="316"/>
              <w:jc w:val="center"/>
              <w:rPr>
                <w:rFonts w:ascii="黑体" w:eastAsia="黑体" w:hAnsi="黑体" w:cs="黑体"/>
                <w:spacing w:val="-2"/>
                <w:sz w:val="18"/>
                <w:szCs w:val="18"/>
              </w:rPr>
            </w:pPr>
          </w:p>
        </w:tc>
      </w:tr>
      <w:tr w:rsidR="00084BE8" w14:paraId="7F666915" w14:textId="77777777" w:rsidTr="00E672E6">
        <w:trPr>
          <w:trHeight w:val="1147"/>
        </w:trPr>
        <w:tc>
          <w:tcPr>
            <w:tcW w:w="285" w:type="pct"/>
            <w:vMerge w:val="restart"/>
            <w:vAlign w:val="center"/>
          </w:tcPr>
          <w:p w14:paraId="7DE3AF69" w14:textId="77777777" w:rsidR="00084BE8" w:rsidRDefault="00084BE8" w:rsidP="00E672E6">
            <w:pPr>
              <w:spacing w:before="59" w:line="185" w:lineRule="auto"/>
              <w:jc w:val="center"/>
              <w:rPr>
                <w:rFonts w:ascii="黑体" w:eastAsia="黑体" w:hAnsi="黑体" w:cs="黑体"/>
                <w:sz w:val="18"/>
                <w:szCs w:val="18"/>
              </w:rPr>
            </w:pPr>
            <w:r>
              <w:rPr>
                <w:rFonts w:ascii="黑体" w:eastAsia="黑体" w:hAnsi="黑体" w:cs="黑体"/>
                <w:spacing w:val="-3"/>
                <w:sz w:val="18"/>
                <w:szCs w:val="18"/>
              </w:rPr>
              <w:t>3</w:t>
            </w:r>
          </w:p>
        </w:tc>
        <w:tc>
          <w:tcPr>
            <w:tcW w:w="265" w:type="pct"/>
            <w:vMerge w:val="restart"/>
            <w:vAlign w:val="center"/>
          </w:tcPr>
          <w:p w14:paraId="22CD37E5" w14:textId="77777777" w:rsidR="00084BE8" w:rsidRDefault="00084BE8" w:rsidP="00E672E6">
            <w:pPr>
              <w:spacing w:before="58" w:line="578" w:lineRule="exact"/>
              <w:jc w:val="center"/>
              <w:rPr>
                <w:rFonts w:ascii="黑体" w:eastAsia="黑体" w:hAnsi="黑体" w:cs="黑体"/>
                <w:sz w:val="18"/>
                <w:szCs w:val="18"/>
                <w:lang w:eastAsia="zh-CN"/>
              </w:rPr>
            </w:pPr>
            <w:r>
              <w:rPr>
                <w:rFonts w:ascii="黑体" w:eastAsia="黑体" w:hAnsi="黑体" w:cs="黑体" w:hint="eastAsia"/>
                <w:sz w:val="18"/>
                <w:szCs w:val="18"/>
                <w:lang w:eastAsia="zh-CN"/>
              </w:rPr>
              <w:t>价格</w:t>
            </w:r>
          </w:p>
          <w:p w14:paraId="35E623A2" w14:textId="77777777" w:rsidR="00084BE8" w:rsidRPr="006A121A" w:rsidRDefault="00084BE8" w:rsidP="00E672E6">
            <w:pPr>
              <w:spacing w:line="221" w:lineRule="auto"/>
              <w:rPr>
                <w:rFonts w:ascii="黑体" w:eastAsia="黑体" w:hAnsi="黑体" w:cs="黑体"/>
                <w:spacing w:val="-4"/>
                <w:position w:val="31"/>
                <w:sz w:val="18"/>
                <w:szCs w:val="18"/>
                <w:lang w:eastAsia="zh-CN"/>
              </w:rPr>
            </w:pPr>
            <w:r>
              <w:rPr>
                <w:rFonts w:ascii="黑体" w:eastAsia="黑体" w:hAnsi="黑体" w:cs="黑体" w:hint="eastAsia"/>
                <w:sz w:val="18"/>
                <w:szCs w:val="18"/>
                <w:lang w:eastAsia="zh-CN"/>
              </w:rPr>
              <w:t>评审</w:t>
            </w:r>
          </w:p>
        </w:tc>
        <w:tc>
          <w:tcPr>
            <w:tcW w:w="466" w:type="pct"/>
            <w:vAlign w:val="center"/>
          </w:tcPr>
          <w:p w14:paraId="58F1D6B7" w14:textId="77777777" w:rsidR="00084BE8" w:rsidRDefault="00084BE8" w:rsidP="00E672E6">
            <w:pPr>
              <w:spacing w:before="59" w:line="236" w:lineRule="auto"/>
              <w:ind w:right="121"/>
              <w:jc w:val="center"/>
              <w:rPr>
                <w:rFonts w:ascii="黑体" w:eastAsia="黑体" w:hAnsi="黑体" w:cs="黑体"/>
                <w:sz w:val="18"/>
                <w:szCs w:val="18"/>
                <w:lang w:eastAsia="zh-CN"/>
              </w:rPr>
            </w:pPr>
            <w:r>
              <w:rPr>
                <w:rFonts w:ascii="黑体" w:eastAsia="黑体" w:hAnsi="黑体" w:cs="黑体"/>
                <w:spacing w:val="-2"/>
                <w:sz w:val="18"/>
                <w:szCs w:val="18"/>
                <w:lang w:eastAsia="zh-CN"/>
              </w:rPr>
              <w:t>设备报价</w:t>
            </w:r>
          </w:p>
        </w:tc>
        <w:tc>
          <w:tcPr>
            <w:tcW w:w="2109" w:type="pct"/>
            <w:tcBorders>
              <w:right w:val="single" w:sz="4" w:space="0" w:color="auto"/>
            </w:tcBorders>
          </w:tcPr>
          <w:p w14:paraId="50C714A7" w14:textId="77777777" w:rsidR="00084BE8" w:rsidRDefault="00084BE8" w:rsidP="00E672E6">
            <w:pPr>
              <w:spacing w:before="137" w:line="230" w:lineRule="auto"/>
              <w:ind w:left="110" w:right="257" w:firstLine="12"/>
              <w:rPr>
                <w:rFonts w:ascii="黑体" w:eastAsia="黑体" w:hAnsi="黑体" w:cs="黑体"/>
                <w:sz w:val="18"/>
                <w:szCs w:val="18"/>
                <w:lang w:eastAsia="zh-CN"/>
              </w:rPr>
            </w:pPr>
            <w:r>
              <w:rPr>
                <w:rFonts w:ascii="黑体" w:eastAsia="黑体" w:hAnsi="黑体" w:cs="黑体"/>
                <w:spacing w:val="-1"/>
                <w:sz w:val="18"/>
                <w:szCs w:val="18"/>
                <w:lang w:eastAsia="zh-CN"/>
              </w:rPr>
              <w:t>以所有通过资格性和符合性审查的报价供应商中的最低报价为评审基准价。价格得分=评审基准价÷报价×标准分值</w:t>
            </w:r>
          </w:p>
          <w:p w14:paraId="00703346" w14:textId="77777777" w:rsidR="00084BE8" w:rsidRDefault="00084BE8" w:rsidP="00E672E6">
            <w:pPr>
              <w:spacing w:before="17" w:line="230" w:lineRule="auto"/>
              <w:ind w:left="113" w:right="104"/>
              <w:rPr>
                <w:rFonts w:ascii="黑体" w:eastAsia="黑体" w:hAnsi="黑体" w:cs="黑体"/>
                <w:sz w:val="18"/>
                <w:szCs w:val="18"/>
                <w:lang w:eastAsia="zh-CN"/>
              </w:rPr>
            </w:pPr>
            <w:r>
              <w:rPr>
                <w:rFonts w:ascii="黑体" w:eastAsia="黑体" w:hAnsi="黑体" w:cs="黑体"/>
                <w:spacing w:val="-1"/>
                <w:sz w:val="18"/>
                <w:szCs w:val="18"/>
                <w:lang w:eastAsia="zh-CN"/>
              </w:rPr>
              <w:t>注：评审基准价以人民币“元”为单位，有小数点的保留两位</w:t>
            </w:r>
            <w:r>
              <w:rPr>
                <w:rFonts w:ascii="黑体" w:eastAsia="黑体" w:hAnsi="黑体" w:cs="黑体"/>
                <w:spacing w:val="-2"/>
                <w:sz w:val="18"/>
                <w:szCs w:val="18"/>
                <w:lang w:eastAsia="zh-CN"/>
              </w:rPr>
              <w:t>小数，小数</w:t>
            </w:r>
            <w:r>
              <w:rPr>
                <w:rFonts w:ascii="黑体" w:eastAsia="黑体" w:hAnsi="黑体" w:cs="黑体"/>
                <w:spacing w:val="-1"/>
                <w:sz w:val="18"/>
                <w:szCs w:val="18"/>
                <w:lang w:eastAsia="zh-CN"/>
              </w:rPr>
              <w:t>点后第三位“四舍五入”。</w:t>
            </w:r>
          </w:p>
        </w:tc>
        <w:tc>
          <w:tcPr>
            <w:tcW w:w="514" w:type="pct"/>
            <w:tcBorders>
              <w:top w:val="single" w:sz="4" w:space="0" w:color="auto"/>
              <w:left w:val="single" w:sz="4" w:space="0" w:color="auto"/>
              <w:bottom w:val="single" w:sz="4" w:space="0" w:color="auto"/>
              <w:right w:val="single" w:sz="4" w:space="0" w:color="auto"/>
            </w:tcBorders>
            <w:vAlign w:val="center"/>
          </w:tcPr>
          <w:p w14:paraId="6B6BA76B" w14:textId="77777777" w:rsidR="00084BE8" w:rsidRDefault="00084BE8" w:rsidP="00E672E6">
            <w:pPr>
              <w:spacing w:before="59" w:line="184" w:lineRule="auto"/>
              <w:jc w:val="center"/>
              <w:rPr>
                <w:rFonts w:ascii="黑体" w:eastAsia="黑体" w:hAnsi="黑体" w:cs="黑体"/>
                <w:sz w:val="18"/>
                <w:szCs w:val="18"/>
              </w:rPr>
            </w:pPr>
            <w:r>
              <w:rPr>
                <w:rFonts w:ascii="黑体" w:eastAsia="黑体" w:hAnsi="黑体" w:cs="黑体" w:hint="eastAsia"/>
                <w:spacing w:val="-2"/>
                <w:sz w:val="18"/>
                <w:szCs w:val="18"/>
                <w:lang w:eastAsia="zh-CN"/>
              </w:rPr>
              <w:t>0.25</w:t>
            </w:r>
          </w:p>
        </w:tc>
        <w:tc>
          <w:tcPr>
            <w:tcW w:w="454" w:type="pct"/>
            <w:tcBorders>
              <w:top w:val="single" w:sz="4" w:space="0" w:color="auto"/>
              <w:left w:val="single" w:sz="4" w:space="0" w:color="auto"/>
              <w:bottom w:val="single" w:sz="4" w:space="0" w:color="auto"/>
              <w:right w:val="single" w:sz="4" w:space="0" w:color="auto"/>
            </w:tcBorders>
          </w:tcPr>
          <w:p w14:paraId="1C02AD69" w14:textId="77777777" w:rsidR="00084BE8" w:rsidRDefault="00084BE8" w:rsidP="00E672E6">
            <w:pPr>
              <w:spacing w:before="59" w:line="184" w:lineRule="auto"/>
              <w:jc w:val="center"/>
              <w:rPr>
                <w:rFonts w:ascii="黑体" w:eastAsia="黑体" w:hAnsi="黑体" w:cs="黑体"/>
                <w:spacing w:val="-2"/>
                <w:sz w:val="18"/>
                <w:szCs w:val="18"/>
              </w:rPr>
            </w:pPr>
          </w:p>
        </w:tc>
        <w:tc>
          <w:tcPr>
            <w:tcW w:w="454" w:type="pct"/>
            <w:tcBorders>
              <w:top w:val="single" w:sz="4" w:space="0" w:color="auto"/>
              <w:left w:val="single" w:sz="4" w:space="0" w:color="auto"/>
              <w:bottom w:val="single" w:sz="4" w:space="0" w:color="auto"/>
              <w:right w:val="single" w:sz="4" w:space="0" w:color="auto"/>
            </w:tcBorders>
          </w:tcPr>
          <w:p w14:paraId="2DC345A0" w14:textId="77777777" w:rsidR="00084BE8" w:rsidRDefault="00084BE8" w:rsidP="00E672E6">
            <w:pPr>
              <w:spacing w:before="59" w:line="184" w:lineRule="auto"/>
              <w:jc w:val="center"/>
              <w:rPr>
                <w:rFonts w:ascii="黑体" w:eastAsia="黑体" w:hAnsi="黑体" w:cs="黑体"/>
                <w:spacing w:val="-2"/>
                <w:sz w:val="18"/>
                <w:szCs w:val="18"/>
              </w:rPr>
            </w:pPr>
          </w:p>
        </w:tc>
        <w:tc>
          <w:tcPr>
            <w:tcW w:w="453" w:type="pct"/>
            <w:tcBorders>
              <w:top w:val="single" w:sz="4" w:space="0" w:color="auto"/>
              <w:left w:val="single" w:sz="4" w:space="0" w:color="auto"/>
              <w:bottom w:val="single" w:sz="4" w:space="0" w:color="auto"/>
              <w:right w:val="single" w:sz="4" w:space="0" w:color="auto"/>
            </w:tcBorders>
          </w:tcPr>
          <w:p w14:paraId="3752D29C" w14:textId="77777777" w:rsidR="00084BE8" w:rsidRDefault="00084BE8" w:rsidP="00E672E6">
            <w:pPr>
              <w:spacing w:before="59" w:line="184" w:lineRule="auto"/>
              <w:jc w:val="center"/>
              <w:rPr>
                <w:rFonts w:ascii="黑体" w:eastAsia="黑体" w:hAnsi="黑体" w:cs="黑体"/>
                <w:spacing w:val="-2"/>
                <w:sz w:val="18"/>
                <w:szCs w:val="18"/>
              </w:rPr>
            </w:pPr>
          </w:p>
        </w:tc>
      </w:tr>
      <w:tr w:rsidR="00084BE8" w14:paraId="295AEB92" w14:textId="77777777" w:rsidTr="00E672E6">
        <w:trPr>
          <w:trHeight w:val="1147"/>
        </w:trPr>
        <w:tc>
          <w:tcPr>
            <w:tcW w:w="285" w:type="pct"/>
            <w:vMerge/>
          </w:tcPr>
          <w:p w14:paraId="16DA5699" w14:textId="77777777" w:rsidR="00084BE8" w:rsidRDefault="00084BE8" w:rsidP="00E672E6">
            <w:pPr>
              <w:spacing w:before="59" w:line="185" w:lineRule="auto"/>
              <w:rPr>
                <w:rFonts w:ascii="黑体" w:eastAsia="黑体" w:hAnsi="黑体" w:cs="黑体"/>
                <w:spacing w:val="-3"/>
                <w:sz w:val="18"/>
                <w:szCs w:val="18"/>
              </w:rPr>
            </w:pPr>
          </w:p>
        </w:tc>
        <w:tc>
          <w:tcPr>
            <w:tcW w:w="265" w:type="pct"/>
            <w:vMerge/>
            <w:tcBorders>
              <w:bottom w:val="nil"/>
            </w:tcBorders>
          </w:tcPr>
          <w:p w14:paraId="5138EABF" w14:textId="77777777" w:rsidR="00084BE8" w:rsidRDefault="00084BE8" w:rsidP="00E672E6">
            <w:pPr>
              <w:spacing w:line="221" w:lineRule="auto"/>
              <w:ind w:left="152"/>
              <w:rPr>
                <w:rFonts w:ascii="黑体" w:eastAsia="黑体" w:hAnsi="黑体" w:cs="黑体"/>
                <w:spacing w:val="-4"/>
                <w:position w:val="31"/>
                <w:sz w:val="18"/>
                <w:szCs w:val="18"/>
                <w:lang w:eastAsia="zh-CN"/>
              </w:rPr>
            </w:pPr>
          </w:p>
        </w:tc>
        <w:tc>
          <w:tcPr>
            <w:tcW w:w="466" w:type="pct"/>
            <w:vAlign w:val="center"/>
          </w:tcPr>
          <w:p w14:paraId="0F927FF3" w14:textId="77777777" w:rsidR="00084BE8" w:rsidRPr="00B10257" w:rsidRDefault="00084BE8" w:rsidP="00E672E6">
            <w:pPr>
              <w:spacing w:before="59" w:line="236" w:lineRule="auto"/>
              <w:ind w:left="112" w:right="121" w:hanging="2"/>
              <w:jc w:val="center"/>
              <w:rPr>
                <w:rFonts w:ascii="黑体" w:eastAsia="黑体" w:hAnsi="黑体" w:cs="黑体"/>
                <w:spacing w:val="-2"/>
                <w:sz w:val="18"/>
                <w:szCs w:val="18"/>
                <w:lang w:eastAsia="zh-CN"/>
              </w:rPr>
            </w:pPr>
            <w:r>
              <w:rPr>
                <w:rFonts w:ascii="黑体" w:eastAsia="黑体" w:hAnsi="黑体" w:cs="黑体" w:hint="eastAsia"/>
                <w:spacing w:val="-2"/>
                <w:sz w:val="18"/>
                <w:szCs w:val="18"/>
                <w:lang w:eastAsia="zh-CN"/>
              </w:rPr>
              <w:t>质保期外</w:t>
            </w:r>
            <w:r w:rsidRPr="00D86DAB">
              <w:rPr>
                <w:rFonts w:ascii="黑体" w:eastAsia="黑体" w:hAnsi="黑体" w:cs="黑体" w:hint="eastAsia"/>
                <w:spacing w:val="-2"/>
                <w:sz w:val="18"/>
                <w:szCs w:val="18"/>
                <w:lang w:eastAsia="zh-CN"/>
              </w:rPr>
              <w:t>全保价格</w:t>
            </w:r>
          </w:p>
        </w:tc>
        <w:tc>
          <w:tcPr>
            <w:tcW w:w="2109" w:type="pct"/>
            <w:tcBorders>
              <w:right w:val="single" w:sz="4" w:space="0" w:color="auto"/>
            </w:tcBorders>
          </w:tcPr>
          <w:p w14:paraId="02434999" w14:textId="77777777" w:rsidR="00084BE8" w:rsidRDefault="00084BE8" w:rsidP="00E672E6">
            <w:pPr>
              <w:spacing w:before="137" w:line="230" w:lineRule="auto"/>
              <w:ind w:left="110" w:right="257" w:firstLine="12"/>
              <w:rPr>
                <w:rFonts w:ascii="黑体" w:eastAsia="黑体" w:hAnsi="黑体" w:cs="黑体"/>
                <w:sz w:val="18"/>
                <w:szCs w:val="18"/>
                <w:lang w:eastAsia="zh-CN"/>
              </w:rPr>
            </w:pPr>
            <w:r>
              <w:rPr>
                <w:rFonts w:ascii="黑体" w:eastAsia="黑体" w:hAnsi="黑体" w:cs="黑体"/>
                <w:spacing w:val="-1"/>
                <w:sz w:val="18"/>
                <w:szCs w:val="18"/>
                <w:lang w:eastAsia="zh-CN"/>
              </w:rPr>
              <w:t>以所有通过资格性和符合性审查的报价供应商中的最低报价为评审基准价。价格得分=评审基准价÷报价×标准分值</w:t>
            </w:r>
          </w:p>
          <w:p w14:paraId="6A6B2E86" w14:textId="77777777" w:rsidR="00084BE8" w:rsidRDefault="00084BE8" w:rsidP="00E672E6">
            <w:pPr>
              <w:spacing w:before="137" w:line="230" w:lineRule="auto"/>
              <w:ind w:left="110" w:right="257" w:firstLine="12"/>
              <w:rPr>
                <w:rFonts w:ascii="黑体" w:eastAsia="黑体" w:hAnsi="黑体" w:cs="黑体"/>
                <w:spacing w:val="-1"/>
                <w:sz w:val="18"/>
                <w:szCs w:val="18"/>
                <w:lang w:eastAsia="zh-CN"/>
              </w:rPr>
            </w:pPr>
            <w:r>
              <w:rPr>
                <w:rFonts w:ascii="黑体" w:eastAsia="黑体" w:hAnsi="黑体" w:cs="黑体"/>
                <w:spacing w:val="-1"/>
                <w:sz w:val="18"/>
                <w:szCs w:val="18"/>
                <w:lang w:eastAsia="zh-CN"/>
              </w:rPr>
              <w:t>注：评审基准价以人民币“元”为单位，有小数点的保留两位</w:t>
            </w:r>
            <w:r>
              <w:rPr>
                <w:rFonts w:ascii="黑体" w:eastAsia="黑体" w:hAnsi="黑体" w:cs="黑体"/>
                <w:spacing w:val="-2"/>
                <w:sz w:val="18"/>
                <w:szCs w:val="18"/>
                <w:lang w:eastAsia="zh-CN"/>
              </w:rPr>
              <w:t>小数，小数</w:t>
            </w:r>
            <w:r>
              <w:rPr>
                <w:rFonts w:ascii="黑体" w:eastAsia="黑体" w:hAnsi="黑体" w:cs="黑体"/>
                <w:spacing w:val="-1"/>
                <w:sz w:val="18"/>
                <w:szCs w:val="18"/>
                <w:lang w:eastAsia="zh-CN"/>
              </w:rPr>
              <w:t>点后第三位“四舍五入”。</w:t>
            </w:r>
          </w:p>
        </w:tc>
        <w:tc>
          <w:tcPr>
            <w:tcW w:w="514" w:type="pct"/>
            <w:tcBorders>
              <w:top w:val="single" w:sz="4" w:space="0" w:color="auto"/>
              <w:left w:val="single" w:sz="4" w:space="0" w:color="auto"/>
              <w:bottom w:val="single" w:sz="4" w:space="0" w:color="auto"/>
              <w:right w:val="single" w:sz="4" w:space="0" w:color="auto"/>
            </w:tcBorders>
            <w:vAlign w:val="center"/>
          </w:tcPr>
          <w:p w14:paraId="2CE4B083" w14:textId="77777777" w:rsidR="00084BE8" w:rsidRDefault="00084BE8" w:rsidP="00E672E6">
            <w:pPr>
              <w:spacing w:before="59" w:line="184" w:lineRule="auto"/>
              <w:jc w:val="center"/>
              <w:rPr>
                <w:rFonts w:ascii="黑体" w:eastAsia="黑体" w:hAnsi="黑体" w:cs="黑体"/>
                <w:spacing w:val="-2"/>
                <w:sz w:val="18"/>
                <w:szCs w:val="18"/>
                <w:lang w:eastAsia="zh-CN"/>
              </w:rPr>
            </w:pPr>
            <w:r>
              <w:rPr>
                <w:rFonts w:ascii="黑体" w:eastAsia="黑体" w:hAnsi="黑体" w:cs="黑体" w:hint="eastAsia"/>
                <w:spacing w:val="-2"/>
                <w:sz w:val="18"/>
                <w:szCs w:val="18"/>
                <w:lang w:eastAsia="zh-CN"/>
              </w:rPr>
              <w:t>0.05</w:t>
            </w:r>
          </w:p>
        </w:tc>
        <w:tc>
          <w:tcPr>
            <w:tcW w:w="454" w:type="pct"/>
            <w:tcBorders>
              <w:top w:val="single" w:sz="4" w:space="0" w:color="auto"/>
              <w:left w:val="single" w:sz="4" w:space="0" w:color="auto"/>
              <w:bottom w:val="single" w:sz="4" w:space="0" w:color="auto"/>
              <w:right w:val="single" w:sz="4" w:space="0" w:color="auto"/>
            </w:tcBorders>
          </w:tcPr>
          <w:p w14:paraId="5C54564C" w14:textId="77777777" w:rsidR="00084BE8" w:rsidRDefault="00084BE8" w:rsidP="00E672E6">
            <w:pPr>
              <w:spacing w:before="59" w:line="184" w:lineRule="auto"/>
              <w:jc w:val="center"/>
              <w:rPr>
                <w:rFonts w:ascii="黑体" w:eastAsia="黑体" w:hAnsi="黑体" w:cs="黑体"/>
                <w:spacing w:val="-2"/>
                <w:sz w:val="18"/>
                <w:szCs w:val="18"/>
              </w:rPr>
            </w:pPr>
          </w:p>
        </w:tc>
        <w:tc>
          <w:tcPr>
            <w:tcW w:w="454" w:type="pct"/>
            <w:tcBorders>
              <w:top w:val="single" w:sz="4" w:space="0" w:color="auto"/>
              <w:left w:val="single" w:sz="4" w:space="0" w:color="auto"/>
              <w:bottom w:val="single" w:sz="4" w:space="0" w:color="auto"/>
              <w:right w:val="single" w:sz="4" w:space="0" w:color="auto"/>
            </w:tcBorders>
          </w:tcPr>
          <w:p w14:paraId="2A7F911B" w14:textId="77777777" w:rsidR="00084BE8" w:rsidRDefault="00084BE8" w:rsidP="00E672E6">
            <w:pPr>
              <w:spacing w:before="59" w:line="184" w:lineRule="auto"/>
              <w:jc w:val="center"/>
              <w:rPr>
                <w:rFonts w:ascii="黑体" w:eastAsia="黑体" w:hAnsi="黑体" w:cs="黑体"/>
                <w:spacing w:val="-2"/>
                <w:sz w:val="18"/>
                <w:szCs w:val="18"/>
              </w:rPr>
            </w:pPr>
          </w:p>
        </w:tc>
        <w:tc>
          <w:tcPr>
            <w:tcW w:w="453" w:type="pct"/>
            <w:tcBorders>
              <w:top w:val="single" w:sz="4" w:space="0" w:color="auto"/>
              <w:left w:val="single" w:sz="4" w:space="0" w:color="auto"/>
              <w:bottom w:val="single" w:sz="4" w:space="0" w:color="auto"/>
              <w:right w:val="single" w:sz="4" w:space="0" w:color="auto"/>
            </w:tcBorders>
          </w:tcPr>
          <w:p w14:paraId="7AEE7712" w14:textId="77777777" w:rsidR="00084BE8" w:rsidRDefault="00084BE8" w:rsidP="00E672E6">
            <w:pPr>
              <w:spacing w:before="59" w:line="184" w:lineRule="auto"/>
              <w:jc w:val="center"/>
              <w:rPr>
                <w:rFonts w:ascii="黑体" w:eastAsia="黑体" w:hAnsi="黑体" w:cs="黑体"/>
                <w:spacing w:val="-2"/>
                <w:sz w:val="18"/>
                <w:szCs w:val="18"/>
              </w:rPr>
            </w:pPr>
          </w:p>
        </w:tc>
      </w:tr>
      <w:tr w:rsidR="00084BE8" w14:paraId="1BF1B05B" w14:textId="77777777" w:rsidTr="00E672E6">
        <w:trPr>
          <w:trHeight w:val="500"/>
        </w:trPr>
        <w:tc>
          <w:tcPr>
            <w:tcW w:w="3639" w:type="pct"/>
            <w:gridSpan w:val="5"/>
          </w:tcPr>
          <w:p w14:paraId="200C0799" w14:textId="77777777" w:rsidR="00084BE8" w:rsidRDefault="00084BE8" w:rsidP="00E672E6">
            <w:pPr>
              <w:spacing w:before="43" w:line="229" w:lineRule="auto"/>
              <w:ind w:left="113" w:right="107"/>
              <w:rPr>
                <w:rFonts w:ascii="黑体" w:eastAsia="黑体" w:hAnsi="黑体" w:cs="黑体"/>
                <w:sz w:val="18"/>
                <w:szCs w:val="18"/>
                <w:lang w:eastAsia="zh-CN"/>
              </w:rPr>
            </w:pPr>
            <w:r>
              <w:rPr>
                <w:rFonts w:ascii="黑体" w:eastAsia="黑体" w:hAnsi="黑体" w:cs="黑体"/>
                <w:spacing w:val="1"/>
                <w:sz w:val="18"/>
                <w:szCs w:val="18"/>
                <w:lang w:eastAsia="zh-CN"/>
              </w:rPr>
              <w:t>评审标准：根据商务要求、技术要求及价格要求等进行综合评判，并按照评审项目对所有公开招标人</w:t>
            </w:r>
            <w:r>
              <w:rPr>
                <w:rFonts w:ascii="黑体" w:eastAsia="黑体" w:hAnsi="黑体" w:cs="黑体" w:hint="eastAsia"/>
                <w:spacing w:val="1"/>
                <w:sz w:val="18"/>
                <w:szCs w:val="18"/>
                <w:lang w:eastAsia="zh-CN"/>
              </w:rPr>
              <w:t>评价并排名</w:t>
            </w:r>
            <w:r>
              <w:rPr>
                <w:rFonts w:ascii="黑体" w:eastAsia="黑体" w:hAnsi="黑体" w:cs="黑体"/>
                <w:spacing w:val="-2"/>
                <w:sz w:val="18"/>
                <w:szCs w:val="18"/>
                <w:lang w:eastAsia="zh-CN"/>
              </w:rPr>
              <w:t>。</w:t>
            </w:r>
          </w:p>
        </w:tc>
        <w:tc>
          <w:tcPr>
            <w:tcW w:w="454" w:type="pct"/>
          </w:tcPr>
          <w:p w14:paraId="088C3DF8" w14:textId="77777777" w:rsidR="00084BE8" w:rsidRDefault="00084BE8" w:rsidP="00E672E6">
            <w:pPr>
              <w:spacing w:before="43" w:line="229" w:lineRule="auto"/>
              <w:ind w:left="113" w:right="107"/>
              <w:rPr>
                <w:rFonts w:ascii="黑体" w:eastAsia="黑体" w:hAnsi="黑体" w:cs="黑体"/>
                <w:spacing w:val="1"/>
                <w:sz w:val="18"/>
                <w:szCs w:val="18"/>
                <w:lang w:eastAsia="zh-CN"/>
              </w:rPr>
            </w:pPr>
          </w:p>
        </w:tc>
        <w:tc>
          <w:tcPr>
            <w:tcW w:w="454" w:type="pct"/>
          </w:tcPr>
          <w:p w14:paraId="07320E37" w14:textId="77777777" w:rsidR="00084BE8" w:rsidRDefault="00084BE8" w:rsidP="00E672E6">
            <w:pPr>
              <w:spacing w:before="43" w:line="229" w:lineRule="auto"/>
              <w:ind w:left="113" w:right="107"/>
              <w:rPr>
                <w:rFonts w:ascii="黑体" w:eastAsia="黑体" w:hAnsi="黑体" w:cs="黑体"/>
                <w:spacing w:val="1"/>
                <w:sz w:val="18"/>
                <w:szCs w:val="18"/>
                <w:lang w:eastAsia="zh-CN"/>
              </w:rPr>
            </w:pPr>
          </w:p>
        </w:tc>
        <w:tc>
          <w:tcPr>
            <w:tcW w:w="453" w:type="pct"/>
          </w:tcPr>
          <w:p w14:paraId="26581386" w14:textId="77777777" w:rsidR="00084BE8" w:rsidRDefault="00084BE8" w:rsidP="00E672E6">
            <w:pPr>
              <w:spacing w:before="43" w:line="229" w:lineRule="auto"/>
              <w:ind w:left="113" w:right="107"/>
              <w:rPr>
                <w:rFonts w:ascii="黑体" w:eastAsia="黑体" w:hAnsi="黑体" w:cs="黑体"/>
                <w:spacing w:val="1"/>
                <w:sz w:val="18"/>
                <w:szCs w:val="18"/>
                <w:lang w:eastAsia="zh-CN"/>
              </w:rPr>
            </w:pPr>
          </w:p>
        </w:tc>
      </w:tr>
    </w:tbl>
    <w:p w14:paraId="22076123" w14:textId="77777777" w:rsidR="00084BE8" w:rsidRDefault="00084BE8" w:rsidP="00084BE8">
      <w:pPr>
        <w:spacing w:line="560" w:lineRule="exact"/>
        <w:ind w:right="1280"/>
        <w:rPr>
          <w:rFonts w:ascii="仿宋" w:eastAsia="仿宋" w:hAnsi="仿宋"/>
          <w:sz w:val="32"/>
          <w:szCs w:val="32"/>
        </w:rPr>
      </w:pPr>
      <w:r w:rsidRPr="00D65CEA">
        <w:rPr>
          <w:rFonts w:ascii="仿宋" w:eastAsia="仿宋" w:hAnsi="仿宋" w:hint="eastAsia"/>
          <w:sz w:val="32"/>
          <w:szCs w:val="32"/>
        </w:rPr>
        <w:t>评审人员签名</w:t>
      </w:r>
      <w:r>
        <w:rPr>
          <w:rFonts w:ascii="仿宋" w:eastAsia="仿宋" w:hAnsi="仿宋" w:hint="eastAsia"/>
          <w:sz w:val="32"/>
          <w:szCs w:val="32"/>
        </w:rPr>
        <w:t xml:space="preserve">： </w:t>
      </w:r>
      <w:r>
        <w:rPr>
          <w:rFonts w:ascii="仿宋" w:eastAsia="仿宋" w:hAnsi="仿宋"/>
          <w:sz w:val="32"/>
          <w:szCs w:val="32"/>
        </w:rPr>
        <w:t xml:space="preserve">                            </w:t>
      </w:r>
      <w:r>
        <w:rPr>
          <w:rFonts w:ascii="仿宋" w:eastAsia="仿宋" w:hAnsi="仿宋" w:hint="eastAsia"/>
          <w:sz w:val="32"/>
          <w:szCs w:val="32"/>
        </w:rPr>
        <w:t>时间：</w:t>
      </w:r>
    </w:p>
    <w:p w14:paraId="10263989" w14:textId="77777777" w:rsidR="00084BE8" w:rsidRDefault="00084BE8" w:rsidP="00084BE8">
      <w:pPr>
        <w:spacing w:line="560" w:lineRule="exact"/>
        <w:ind w:right="1280"/>
        <w:rPr>
          <w:rFonts w:ascii="仿宋" w:eastAsia="仿宋" w:hAnsi="仿宋"/>
          <w:sz w:val="32"/>
          <w:szCs w:val="32"/>
        </w:rPr>
      </w:pPr>
    </w:p>
    <w:p w14:paraId="2579EAA1" w14:textId="77777777" w:rsidR="00084BE8" w:rsidRDefault="00084BE8" w:rsidP="00084BE8">
      <w:pPr>
        <w:pageBreakBefore/>
        <w:spacing w:line="560" w:lineRule="exact"/>
        <w:jc w:val="left"/>
        <w:rPr>
          <w:rFonts w:ascii="仿宋" w:eastAsia="仿宋" w:hAnsi="仿宋"/>
          <w:sz w:val="32"/>
          <w:szCs w:val="32"/>
        </w:rPr>
        <w:sectPr w:rsidR="00084BE8" w:rsidSect="00493FF2">
          <w:pgSz w:w="11906" w:h="16838"/>
          <w:pgMar w:top="720" w:right="720" w:bottom="720" w:left="720" w:header="851" w:footer="992" w:gutter="0"/>
          <w:cols w:space="425"/>
          <w:docGrid w:type="lines" w:linePitch="312"/>
        </w:sectPr>
      </w:pPr>
    </w:p>
    <w:p w14:paraId="512ADC42" w14:textId="77777777" w:rsidR="00084BE8" w:rsidRDefault="00084BE8" w:rsidP="00084BE8">
      <w:pPr>
        <w:spacing w:line="560" w:lineRule="exact"/>
        <w:ind w:right="1280"/>
        <w:rPr>
          <w:rFonts w:ascii="仿宋" w:eastAsia="仿宋" w:hAnsi="仿宋"/>
          <w:sz w:val="32"/>
          <w:szCs w:val="32"/>
        </w:rPr>
      </w:pPr>
      <w:r w:rsidRPr="00F148F4">
        <w:rPr>
          <w:rFonts w:ascii="仿宋" w:eastAsia="仿宋" w:hAnsi="仿宋" w:hint="eastAsia"/>
          <w:sz w:val="32"/>
          <w:szCs w:val="32"/>
        </w:rPr>
        <w:lastRenderedPageBreak/>
        <w:t>附件</w:t>
      </w:r>
      <w:r w:rsidRPr="00F148F4">
        <w:rPr>
          <w:rFonts w:ascii="仿宋" w:eastAsia="仿宋" w:hAnsi="仿宋"/>
          <w:sz w:val="32"/>
          <w:szCs w:val="32"/>
        </w:rPr>
        <w:t>3：设备报价表</w:t>
      </w:r>
    </w:p>
    <w:tbl>
      <w:tblPr>
        <w:tblStyle w:val="a7"/>
        <w:tblpPr w:leftFromText="180" w:rightFromText="180" w:vertAnchor="text" w:tblpXSpec="center" w:tblpY="1"/>
        <w:tblOverlap w:val="never"/>
        <w:tblW w:w="15168" w:type="dxa"/>
        <w:jc w:val="center"/>
        <w:tblLook w:val="04A0" w:firstRow="1" w:lastRow="0" w:firstColumn="1" w:lastColumn="0" w:noHBand="0" w:noVBand="1"/>
      </w:tblPr>
      <w:tblGrid>
        <w:gridCol w:w="1031"/>
        <w:gridCol w:w="1429"/>
        <w:gridCol w:w="1935"/>
        <w:gridCol w:w="1252"/>
        <w:gridCol w:w="1429"/>
        <w:gridCol w:w="2280"/>
        <w:gridCol w:w="1979"/>
        <w:gridCol w:w="1845"/>
        <w:gridCol w:w="1988"/>
      </w:tblGrid>
      <w:tr w:rsidR="00084BE8" w14:paraId="13DF6396" w14:textId="77777777" w:rsidTr="00E672E6">
        <w:trPr>
          <w:trHeight w:val="983"/>
          <w:jc w:val="center"/>
        </w:trPr>
        <w:tc>
          <w:tcPr>
            <w:tcW w:w="1031" w:type="dxa"/>
            <w:vAlign w:val="center"/>
          </w:tcPr>
          <w:p w14:paraId="7450AB89" w14:textId="77777777" w:rsidR="00084BE8" w:rsidRPr="002F0D48" w:rsidRDefault="00084BE8" w:rsidP="00E672E6">
            <w:pPr>
              <w:jc w:val="center"/>
              <w:rPr>
                <w:rFonts w:ascii="仿宋" w:eastAsia="仿宋" w:hAnsi="仿宋"/>
                <w:sz w:val="28"/>
                <w:szCs w:val="28"/>
              </w:rPr>
            </w:pPr>
            <w:proofErr w:type="spellStart"/>
            <w:r w:rsidRPr="002F0D48">
              <w:rPr>
                <w:rFonts w:ascii="仿宋" w:eastAsia="仿宋" w:hAnsi="仿宋" w:hint="eastAsia"/>
                <w:sz w:val="28"/>
                <w:szCs w:val="28"/>
              </w:rPr>
              <w:t>序号</w:t>
            </w:r>
            <w:proofErr w:type="spellEnd"/>
          </w:p>
        </w:tc>
        <w:tc>
          <w:tcPr>
            <w:tcW w:w="0" w:type="auto"/>
            <w:vAlign w:val="center"/>
          </w:tcPr>
          <w:p w14:paraId="55D1A59F" w14:textId="77777777" w:rsidR="00084BE8" w:rsidRPr="002F0D48" w:rsidRDefault="00084BE8" w:rsidP="00E672E6">
            <w:pPr>
              <w:jc w:val="center"/>
              <w:rPr>
                <w:rFonts w:ascii="仿宋" w:eastAsia="仿宋" w:hAnsi="仿宋"/>
                <w:sz w:val="28"/>
                <w:szCs w:val="28"/>
              </w:rPr>
            </w:pPr>
            <w:proofErr w:type="spellStart"/>
            <w:r w:rsidRPr="002F0D48">
              <w:rPr>
                <w:rFonts w:ascii="仿宋" w:eastAsia="仿宋" w:hAnsi="仿宋" w:hint="eastAsia"/>
                <w:sz w:val="28"/>
                <w:szCs w:val="28"/>
              </w:rPr>
              <w:t>设备名称</w:t>
            </w:r>
            <w:proofErr w:type="spellEnd"/>
          </w:p>
        </w:tc>
        <w:tc>
          <w:tcPr>
            <w:tcW w:w="1935" w:type="dxa"/>
            <w:vAlign w:val="center"/>
          </w:tcPr>
          <w:p w14:paraId="66CBB288" w14:textId="77777777" w:rsidR="00084BE8" w:rsidRPr="002F0D48" w:rsidRDefault="00084BE8" w:rsidP="00E672E6">
            <w:pPr>
              <w:jc w:val="center"/>
              <w:rPr>
                <w:rFonts w:ascii="仿宋" w:eastAsia="仿宋" w:hAnsi="仿宋"/>
                <w:sz w:val="28"/>
                <w:szCs w:val="28"/>
              </w:rPr>
            </w:pPr>
            <w:proofErr w:type="spellStart"/>
            <w:r w:rsidRPr="002F0D48">
              <w:rPr>
                <w:rFonts w:ascii="仿宋" w:eastAsia="仿宋" w:hAnsi="仿宋" w:hint="eastAsia"/>
                <w:sz w:val="28"/>
                <w:szCs w:val="28"/>
              </w:rPr>
              <w:t>设备生产厂家</w:t>
            </w:r>
            <w:proofErr w:type="spellEnd"/>
          </w:p>
        </w:tc>
        <w:tc>
          <w:tcPr>
            <w:tcW w:w="1252" w:type="dxa"/>
            <w:vAlign w:val="center"/>
          </w:tcPr>
          <w:p w14:paraId="2F8CE938" w14:textId="77777777" w:rsidR="00084BE8" w:rsidRPr="002F0D48" w:rsidRDefault="00084BE8" w:rsidP="00E672E6">
            <w:pPr>
              <w:jc w:val="center"/>
              <w:rPr>
                <w:rFonts w:ascii="仿宋" w:eastAsia="仿宋" w:hAnsi="仿宋"/>
                <w:sz w:val="28"/>
                <w:szCs w:val="28"/>
              </w:rPr>
            </w:pPr>
            <w:proofErr w:type="spellStart"/>
            <w:r w:rsidRPr="002F0D48">
              <w:rPr>
                <w:rFonts w:ascii="仿宋" w:eastAsia="仿宋" w:hAnsi="仿宋" w:hint="eastAsia"/>
                <w:sz w:val="28"/>
                <w:szCs w:val="28"/>
              </w:rPr>
              <w:t>产地</w:t>
            </w:r>
            <w:proofErr w:type="spellEnd"/>
          </w:p>
        </w:tc>
        <w:tc>
          <w:tcPr>
            <w:tcW w:w="0" w:type="auto"/>
            <w:vAlign w:val="center"/>
          </w:tcPr>
          <w:p w14:paraId="4BDBCCB4" w14:textId="77777777" w:rsidR="00084BE8" w:rsidRPr="002F0D48" w:rsidRDefault="00084BE8" w:rsidP="00E672E6">
            <w:pPr>
              <w:jc w:val="center"/>
              <w:rPr>
                <w:rFonts w:ascii="仿宋" w:eastAsia="仿宋" w:hAnsi="仿宋"/>
                <w:sz w:val="28"/>
                <w:szCs w:val="28"/>
              </w:rPr>
            </w:pPr>
            <w:proofErr w:type="spellStart"/>
            <w:r w:rsidRPr="002F0D48">
              <w:rPr>
                <w:rFonts w:ascii="仿宋" w:eastAsia="仿宋" w:hAnsi="仿宋" w:hint="eastAsia"/>
                <w:sz w:val="28"/>
                <w:szCs w:val="28"/>
              </w:rPr>
              <w:t>设备型号</w:t>
            </w:r>
            <w:proofErr w:type="spellEnd"/>
          </w:p>
        </w:tc>
        <w:tc>
          <w:tcPr>
            <w:tcW w:w="2280" w:type="dxa"/>
            <w:vAlign w:val="center"/>
          </w:tcPr>
          <w:p w14:paraId="4A48FA8B" w14:textId="77777777" w:rsidR="00084BE8" w:rsidRPr="002F0D48" w:rsidRDefault="00084BE8" w:rsidP="00E672E6">
            <w:pPr>
              <w:jc w:val="center"/>
              <w:rPr>
                <w:rFonts w:ascii="仿宋" w:eastAsia="仿宋" w:hAnsi="仿宋"/>
                <w:sz w:val="28"/>
                <w:szCs w:val="28"/>
              </w:rPr>
            </w:pPr>
            <w:proofErr w:type="spellStart"/>
            <w:r w:rsidRPr="002F0D48">
              <w:rPr>
                <w:rFonts w:ascii="仿宋" w:eastAsia="仿宋" w:hAnsi="仿宋" w:hint="eastAsia"/>
                <w:sz w:val="28"/>
                <w:szCs w:val="28"/>
              </w:rPr>
              <w:t>设备注册、备案证号</w:t>
            </w:r>
            <w:proofErr w:type="spellEnd"/>
          </w:p>
        </w:tc>
        <w:tc>
          <w:tcPr>
            <w:tcW w:w="1979" w:type="dxa"/>
            <w:vAlign w:val="center"/>
          </w:tcPr>
          <w:p w14:paraId="6CC08893" w14:textId="77777777" w:rsidR="00084BE8" w:rsidRPr="002F0D48" w:rsidRDefault="00084BE8" w:rsidP="00E672E6">
            <w:pPr>
              <w:jc w:val="center"/>
              <w:rPr>
                <w:rFonts w:ascii="仿宋" w:eastAsia="仿宋" w:hAnsi="仿宋"/>
                <w:sz w:val="28"/>
                <w:szCs w:val="28"/>
              </w:rPr>
            </w:pPr>
            <w:proofErr w:type="spellStart"/>
            <w:r w:rsidRPr="002F0D48">
              <w:rPr>
                <w:rFonts w:ascii="仿宋" w:eastAsia="仿宋" w:hAnsi="仿宋" w:hint="eastAsia"/>
                <w:sz w:val="28"/>
                <w:szCs w:val="28"/>
              </w:rPr>
              <w:t>设备报价</w:t>
            </w:r>
            <w:proofErr w:type="spellEnd"/>
          </w:p>
        </w:tc>
        <w:tc>
          <w:tcPr>
            <w:tcW w:w="1845" w:type="dxa"/>
            <w:vAlign w:val="center"/>
          </w:tcPr>
          <w:p w14:paraId="314466B0" w14:textId="77777777" w:rsidR="00084BE8" w:rsidRPr="002F0D48" w:rsidRDefault="00084BE8" w:rsidP="00E672E6">
            <w:pPr>
              <w:jc w:val="center"/>
              <w:rPr>
                <w:rFonts w:ascii="仿宋" w:eastAsia="仿宋" w:hAnsi="仿宋"/>
                <w:sz w:val="28"/>
                <w:szCs w:val="28"/>
              </w:rPr>
            </w:pPr>
            <w:proofErr w:type="spellStart"/>
            <w:r w:rsidRPr="002F0D48">
              <w:rPr>
                <w:rFonts w:ascii="仿宋" w:eastAsia="仿宋" w:hAnsi="仿宋" w:hint="eastAsia"/>
                <w:sz w:val="28"/>
                <w:szCs w:val="28"/>
              </w:rPr>
              <w:t>质保年限</w:t>
            </w:r>
            <w:proofErr w:type="spellEnd"/>
          </w:p>
        </w:tc>
        <w:tc>
          <w:tcPr>
            <w:tcW w:w="1988" w:type="dxa"/>
            <w:vAlign w:val="center"/>
          </w:tcPr>
          <w:p w14:paraId="28244E5F" w14:textId="77777777" w:rsidR="00084BE8" w:rsidRPr="002F0D48" w:rsidRDefault="00084BE8" w:rsidP="00E672E6">
            <w:pPr>
              <w:jc w:val="center"/>
              <w:rPr>
                <w:rFonts w:ascii="仿宋" w:eastAsia="仿宋" w:hAnsi="仿宋"/>
                <w:sz w:val="28"/>
                <w:szCs w:val="28"/>
              </w:rPr>
            </w:pPr>
            <w:proofErr w:type="spellStart"/>
            <w:r w:rsidRPr="002F0D48">
              <w:rPr>
                <w:rFonts w:ascii="仿宋" w:eastAsia="仿宋" w:hAnsi="仿宋" w:hint="eastAsia"/>
                <w:sz w:val="28"/>
                <w:szCs w:val="28"/>
              </w:rPr>
              <w:t>质保期后全保价格</w:t>
            </w:r>
            <w:proofErr w:type="spellEnd"/>
          </w:p>
        </w:tc>
      </w:tr>
      <w:tr w:rsidR="00084BE8" w14:paraId="58187C08" w14:textId="77777777" w:rsidTr="00E672E6">
        <w:trPr>
          <w:trHeight w:val="723"/>
          <w:jc w:val="center"/>
        </w:trPr>
        <w:tc>
          <w:tcPr>
            <w:tcW w:w="1031" w:type="dxa"/>
            <w:vAlign w:val="center"/>
          </w:tcPr>
          <w:p w14:paraId="7BFC397F" w14:textId="77777777" w:rsidR="00084BE8" w:rsidRPr="002F0D48" w:rsidRDefault="00084BE8" w:rsidP="00E672E6">
            <w:pPr>
              <w:jc w:val="center"/>
              <w:rPr>
                <w:rFonts w:ascii="仿宋" w:eastAsia="仿宋" w:hAnsi="仿宋"/>
                <w:sz w:val="28"/>
                <w:szCs w:val="28"/>
              </w:rPr>
            </w:pPr>
          </w:p>
        </w:tc>
        <w:tc>
          <w:tcPr>
            <w:tcW w:w="0" w:type="auto"/>
            <w:vAlign w:val="center"/>
          </w:tcPr>
          <w:p w14:paraId="1636AC55" w14:textId="77777777" w:rsidR="00084BE8" w:rsidRPr="002F0D48" w:rsidRDefault="00084BE8" w:rsidP="00E672E6">
            <w:pPr>
              <w:jc w:val="center"/>
              <w:rPr>
                <w:rFonts w:ascii="仿宋" w:eastAsia="仿宋" w:hAnsi="仿宋"/>
                <w:sz w:val="28"/>
                <w:szCs w:val="28"/>
              </w:rPr>
            </w:pPr>
          </w:p>
        </w:tc>
        <w:tc>
          <w:tcPr>
            <w:tcW w:w="1935" w:type="dxa"/>
            <w:vAlign w:val="center"/>
          </w:tcPr>
          <w:p w14:paraId="4A7E01A2" w14:textId="77777777" w:rsidR="00084BE8" w:rsidRPr="002F0D48" w:rsidRDefault="00084BE8" w:rsidP="00E672E6">
            <w:pPr>
              <w:jc w:val="center"/>
              <w:rPr>
                <w:rFonts w:ascii="仿宋" w:eastAsia="仿宋" w:hAnsi="仿宋"/>
                <w:sz w:val="28"/>
                <w:szCs w:val="28"/>
              </w:rPr>
            </w:pPr>
          </w:p>
        </w:tc>
        <w:tc>
          <w:tcPr>
            <w:tcW w:w="1252" w:type="dxa"/>
            <w:vAlign w:val="center"/>
          </w:tcPr>
          <w:p w14:paraId="5F118C00" w14:textId="77777777" w:rsidR="00084BE8" w:rsidRPr="002F0D48" w:rsidRDefault="00084BE8" w:rsidP="00E672E6">
            <w:pPr>
              <w:jc w:val="center"/>
              <w:rPr>
                <w:rFonts w:ascii="仿宋" w:eastAsia="仿宋" w:hAnsi="仿宋"/>
                <w:sz w:val="28"/>
                <w:szCs w:val="28"/>
              </w:rPr>
            </w:pPr>
          </w:p>
        </w:tc>
        <w:tc>
          <w:tcPr>
            <w:tcW w:w="0" w:type="auto"/>
            <w:vAlign w:val="center"/>
          </w:tcPr>
          <w:p w14:paraId="3F34C846" w14:textId="77777777" w:rsidR="00084BE8" w:rsidRPr="002F0D48" w:rsidRDefault="00084BE8" w:rsidP="00E672E6">
            <w:pPr>
              <w:jc w:val="center"/>
              <w:rPr>
                <w:rFonts w:ascii="仿宋" w:eastAsia="仿宋" w:hAnsi="仿宋"/>
                <w:sz w:val="28"/>
                <w:szCs w:val="28"/>
              </w:rPr>
            </w:pPr>
          </w:p>
        </w:tc>
        <w:tc>
          <w:tcPr>
            <w:tcW w:w="2280" w:type="dxa"/>
            <w:vAlign w:val="center"/>
          </w:tcPr>
          <w:p w14:paraId="66F3EAF6" w14:textId="77777777" w:rsidR="00084BE8" w:rsidRPr="002F0D48" w:rsidRDefault="00084BE8" w:rsidP="00E672E6">
            <w:pPr>
              <w:jc w:val="center"/>
              <w:rPr>
                <w:rFonts w:ascii="仿宋" w:eastAsia="仿宋" w:hAnsi="仿宋"/>
                <w:sz w:val="28"/>
                <w:szCs w:val="28"/>
              </w:rPr>
            </w:pPr>
          </w:p>
        </w:tc>
        <w:tc>
          <w:tcPr>
            <w:tcW w:w="1979" w:type="dxa"/>
            <w:vAlign w:val="center"/>
          </w:tcPr>
          <w:p w14:paraId="3689CEC9" w14:textId="77777777" w:rsidR="00084BE8" w:rsidRPr="002F0D48" w:rsidRDefault="00084BE8" w:rsidP="00E672E6">
            <w:pPr>
              <w:jc w:val="center"/>
              <w:rPr>
                <w:rFonts w:ascii="仿宋" w:eastAsia="仿宋" w:hAnsi="仿宋"/>
                <w:sz w:val="28"/>
                <w:szCs w:val="28"/>
              </w:rPr>
            </w:pPr>
          </w:p>
        </w:tc>
        <w:tc>
          <w:tcPr>
            <w:tcW w:w="1845" w:type="dxa"/>
            <w:vAlign w:val="center"/>
          </w:tcPr>
          <w:p w14:paraId="5FCED2AE" w14:textId="77777777" w:rsidR="00084BE8" w:rsidRPr="002F0D48" w:rsidRDefault="00084BE8" w:rsidP="00E672E6">
            <w:pPr>
              <w:jc w:val="center"/>
              <w:rPr>
                <w:rFonts w:ascii="仿宋" w:eastAsia="仿宋" w:hAnsi="仿宋"/>
                <w:sz w:val="28"/>
                <w:szCs w:val="28"/>
              </w:rPr>
            </w:pPr>
          </w:p>
        </w:tc>
        <w:tc>
          <w:tcPr>
            <w:tcW w:w="1988" w:type="dxa"/>
            <w:vAlign w:val="center"/>
          </w:tcPr>
          <w:p w14:paraId="1C753900" w14:textId="77777777" w:rsidR="00084BE8" w:rsidRPr="002F0D48" w:rsidRDefault="00084BE8" w:rsidP="00E672E6">
            <w:pPr>
              <w:jc w:val="center"/>
              <w:rPr>
                <w:rFonts w:ascii="仿宋" w:eastAsia="仿宋" w:hAnsi="仿宋"/>
                <w:sz w:val="28"/>
                <w:szCs w:val="28"/>
              </w:rPr>
            </w:pPr>
          </w:p>
        </w:tc>
      </w:tr>
    </w:tbl>
    <w:p w14:paraId="3E5B203D" w14:textId="77777777" w:rsidR="00084BE8" w:rsidRDefault="00084BE8" w:rsidP="00084BE8">
      <w:pPr>
        <w:spacing w:line="560" w:lineRule="exact"/>
        <w:ind w:right="1280"/>
        <w:rPr>
          <w:rFonts w:ascii="仿宋" w:eastAsia="仿宋" w:hAnsi="仿宋"/>
          <w:sz w:val="32"/>
          <w:szCs w:val="32"/>
        </w:rPr>
        <w:sectPr w:rsidR="00084BE8" w:rsidSect="00493FF2">
          <w:pgSz w:w="16838" w:h="11906" w:orient="landscape"/>
          <w:pgMar w:top="720" w:right="720" w:bottom="720" w:left="720" w:header="851" w:footer="992" w:gutter="0"/>
          <w:cols w:space="425"/>
          <w:docGrid w:type="lines" w:linePitch="312"/>
        </w:sectPr>
      </w:pPr>
    </w:p>
    <w:p w14:paraId="48F09C20" w14:textId="77777777" w:rsidR="00084BE8" w:rsidRDefault="00084BE8" w:rsidP="00084BE8">
      <w:pPr>
        <w:spacing w:line="560" w:lineRule="exact"/>
        <w:ind w:right="1280"/>
        <w:rPr>
          <w:rFonts w:ascii="仿宋" w:eastAsia="仿宋" w:hAnsi="仿宋"/>
          <w:sz w:val="32"/>
          <w:szCs w:val="32"/>
        </w:rPr>
      </w:pPr>
      <w:r w:rsidRPr="00220DBB">
        <w:rPr>
          <w:rFonts w:ascii="仿宋" w:eastAsia="仿宋" w:hAnsi="仿宋" w:hint="eastAsia"/>
          <w:sz w:val="32"/>
          <w:szCs w:val="32"/>
        </w:rPr>
        <w:lastRenderedPageBreak/>
        <w:t>附件</w:t>
      </w:r>
      <w:r w:rsidRPr="00220DBB">
        <w:rPr>
          <w:rFonts w:ascii="仿宋" w:eastAsia="仿宋" w:hAnsi="仿宋"/>
          <w:sz w:val="32"/>
          <w:szCs w:val="32"/>
        </w:rPr>
        <w:t>4：业绩表单</w:t>
      </w:r>
    </w:p>
    <w:tbl>
      <w:tblPr>
        <w:tblStyle w:val="a7"/>
        <w:tblpPr w:leftFromText="180" w:rightFromText="180" w:vertAnchor="text" w:tblpXSpec="center" w:tblpY="1"/>
        <w:tblOverlap w:val="never"/>
        <w:tblW w:w="15081" w:type="dxa"/>
        <w:tblCellMar>
          <w:left w:w="57" w:type="dxa"/>
          <w:right w:w="57" w:type="dxa"/>
        </w:tblCellMar>
        <w:tblLook w:val="0600" w:firstRow="0" w:lastRow="0" w:firstColumn="0" w:lastColumn="0" w:noHBand="1" w:noVBand="1"/>
      </w:tblPr>
      <w:tblGrid>
        <w:gridCol w:w="1571"/>
        <w:gridCol w:w="2828"/>
        <w:gridCol w:w="2828"/>
        <w:gridCol w:w="2828"/>
        <w:gridCol w:w="2198"/>
        <w:gridCol w:w="2828"/>
      </w:tblGrid>
      <w:tr w:rsidR="00084BE8" w:rsidRPr="007A5A16" w14:paraId="41E74054" w14:textId="77777777" w:rsidTr="00E672E6">
        <w:trPr>
          <w:trHeight w:val="667"/>
        </w:trPr>
        <w:tc>
          <w:tcPr>
            <w:tcW w:w="0" w:type="auto"/>
            <w:vAlign w:val="center"/>
          </w:tcPr>
          <w:p w14:paraId="51A25AE7" w14:textId="77777777" w:rsidR="00084BE8" w:rsidRPr="007A5A16" w:rsidRDefault="00084BE8" w:rsidP="00E672E6">
            <w:pPr>
              <w:jc w:val="center"/>
              <w:rPr>
                <w:rFonts w:ascii="仿宋" w:eastAsia="仿宋" w:hAnsi="仿宋"/>
                <w:sz w:val="32"/>
                <w:szCs w:val="32"/>
              </w:rPr>
            </w:pPr>
            <w:r w:rsidRPr="007A5A16">
              <w:rPr>
                <w:rFonts w:ascii="仿宋" w:eastAsia="仿宋" w:hAnsi="仿宋" w:hint="eastAsia"/>
                <w:sz w:val="32"/>
                <w:szCs w:val="32"/>
                <w:lang w:eastAsia="zh-CN"/>
              </w:rPr>
              <w:t>序号</w:t>
            </w:r>
          </w:p>
        </w:tc>
        <w:tc>
          <w:tcPr>
            <w:tcW w:w="0" w:type="auto"/>
            <w:vAlign w:val="center"/>
          </w:tcPr>
          <w:p w14:paraId="5C86439B" w14:textId="77777777" w:rsidR="00084BE8" w:rsidRPr="007A5A16" w:rsidRDefault="00084BE8" w:rsidP="00E672E6">
            <w:pPr>
              <w:jc w:val="center"/>
              <w:rPr>
                <w:rFonts w:ascii="仿宋" w:eastAsia="仿宋" w:hAnsi="仿宋"/>
                <w:sz w:val="32"/>
                <w:szCs w:val="32"/>
              </w:rPr>
            </w:pPr>
            <w:r w:rsidRPr="007A5A16">
              <w:rPr>
                <w:rFonts w:ascii="仿宋" w:eastAsia="仿宋" w:hAnsi="仿宋" w:hint="eastAsia"/>
                <w:sz w:val="32"/>
                <w:szCs w:val="32"/>
                <w:lang w:eastAsia="zh-CN"/>
              </w:rPr>
              <w:t>设备名称</w:t>
            </w:r>
          </w:p>
        </w:tc>
        <w:tc>
          <w:tcPr>
            <w:tcW w:w="0" w:type="auto"/>
            <w:vAlign w:val="center"/>
          </w:tcPr>
          <w:p w14:paraId="25DC7C88" w14:textId="77777777" w:rsidR="00084BE8" w:rsidRPr="007A5A16" w:rsidRDefault="00084BE8" w:rsidP="00E672E6">
            <w:pPr>
              <w:jc w:val="center"/>
              <w:rPr>
                <w:rFonts w:ascii="仿宋" w:eastAsia="仿宋" w:hAnsi="仿宋"/>
                <w:sz w:val="32"/>
                <w:szCs w:val="32"/>
              </w:rPr>
            </w:pPr>
            <w:r w:rsidRPr="007A5A16">
              <w:rPr>
                <w:rFonts w:ascii="仿宋" w:eastAsia="仿宋" w:hAnsi="仿宋" w:hint="eastAsia"/>
                <w:sz w:val="32"/>
                <w:szCs w:val="32"/>
                <w:lang w:eastAsia="zh-CN"/>
              </w:rPr>
              <w:t>安装时间</w:t>
            </w:r>
          </w:p>
        </w:tc>
        <w:tc>
          <w:tcPr>
            <w:tcW w:w="0" w:type="auto"/>
            <w:vAlign w:val="center"/>
          </w:tcPr>
          <w:p w14:paraId="16A2447A" w14:textId="77777777" w:rsidR="00084BE8" w:rsidRPr="007A5A16" w:rsidRDefault="00084BE8" w:rsidP="00E672E6">
            <w:pPr>
              <w:jc w:val="center"/>
              <w:rPr>
                <w:rFonts w:ascii="仿宋" w:eastAsia="仿宋" w:hAnsi="仿宋"/>
                <w:sz w:val="32"/>
                <w:szCs w:val="32"/>
              </w:rPr>
            </w:pPr>
            <w:r w:rsidRPr="007A5A16">
              <w:rPr>
                <w:rFonts w:ascii="仿宋" w:eastAsia="仿宋" w:hAnsi="仿宋" w:hint="eastAsia"/>
                <w:sz w:val="32"/>
                <w:szCs w:val="32"/>
                <w:lang w:eastAsia="zh-CN"/>
              </w:rPr>
              <w:t>安装医院</w:t>
            </w:r>
          </w:p>
        </w:tc>
        <w:tc>
          <w:tcPr>
            <w:tcW w:w="0" w:type="auto"/>
            <w:vAlign w:val="center"/>
          </w:tcPr>
          <w:p w14:paraId="6A29B257" w14:textId="77777777" w:rsidR="00084BE8" w:rsidRPr="007A5A16" w:rsidRDefault="00084BE8" w:rsidP="00E672E6">
            <w:pPr>
              <w:jc w:val="center"/>
              <w:rPr>
                <w:rFonts w:ascii="仿宋" w:eastAsia="仿宋" w:hAnsi="仿宋"/>
                <w:sz w:val="32"/>
                <w:szCs w:val="32"/>
              </w:rPr>
            </w:pPr>
            <w:r w:rsidRPr="007A5A16">
              <w:rPr>
                <w:rFonts w:ascii="仿宋" w:eastAsia="仿宋" w:hAnsi="仿宋" w:hint="eastAsia"/>
                <w:sz w:val="32"/>
                <w:szCs w:val="32"/>
                <w:lang w:eastAsia="zh-CN"/>
              </w:rPr>
              <w:t>联系人</w:t>
            </w:r>
          </w:p>
        </w:tc>
        <w:tc>
          <w:tcPr>
            <w:tcW w:w="0" w:type="auto"/>
            <w:vAlign w:val="center"/>
          </w:tcPr>
          <w:p w14:paraId="5CABB262" w14:textId="77777777" w:rsidR="00084BE8" w:rsidRPr="007A5A16" w:rsidRDefault="00084BE8" w:rsidP="00E672E6">
            <w:pPr>
              <w:jc w:val="center"/>
              <w:rPr>
                <w:rFonts w:ascii="仿宋" w:eastAsia="仿宋" w:hAnsi="仿宋"/>
                <w:sz w:val="32"/>
                <w:szCs w:val="32"/>
              </w:rPr>
            </w:pPr>
            <w:r w:rsidRPr="007A5A16">
              <w:rPr>
                <w:rFonts w:ascii="仿宋" w:eastAsia="仿宋" w:hAnsi="仿宋" w:hint="eastAsia"/>
                <w:sz w:val="32"/>
                <w:szCs w:val="32"/>
                <w:lang w:eastAsia="zh-CN"/>
              </w:rPr>
              <w:t>联系电话</w:t>
            </w:r>
          </w:p>
        </w:tc>
      </w:tr>
      <w:tr w:rsidR="00084BE8" w:rsidRPr="007A5A16" w14:paraId="5ACF7386" w14:textId="77777777" w:rsidTr="00E672E6">
        <w:trPr>
          <w:trHeight w:val="592"/>
        </w:trPr>
        <w:tc>
          <w:tcPr>
            <w:tcW w:w="0" w:type="auto"/>
            <w:vAlign w:val="center"/>
          </w:tcPr>
          <w:p w14:paraId="5F9BB17A" w14:textId="77777777" w:rsidR="00084BE8" w:rsidRPr="007A5A16" w:rsidRDefault="00084BE8" w:rsidP="00E672E6">
            <w:pPr>
              <w:rPr>
                <w:lang w:eastAsia="zh-CN"/>
              </w:rPr>
            </w:pPr>
          </w:p>
        </w:tc>
        <w:tc>
          <w:tcPr>
            <w:tcW w:w="0" w:type="auto"/>
            <w:vAlign w:val="center"/>
          </w:tcPr>
          <w:p w14:paraId="72F482CA" w14:textId="77777777" w:rsidR="00084BE8" w:rsidRPr="007A5A16" w:rsidRDefault="00084BE8" w:rsidP="00E672E6"/>
        </w:tc>
        <w:tc>
          <w:tcPr>
            <w:tcW w:w="0" w:type="auto"/>
            <w:vAlign w:val="center"/>
          </w:tcPr>
          <w:p w14:paraId="294A67AF" w14:textId="77777777" w:rsidR="00084BE8" w:rsidRPr="007A5A16" w:rsidRDefault="00084BE8" w:rsidP="00E672E6"/>
        </w:tc>
        <w:tc>
          <w:tcPr>
            <w:tcW w:w="0" w:type="auto"/>
            <w:vAlign w:val="center"/>
          </w:tcPr>
          <w:p w14:paraId="2678786C" w14:textId="77777777" w:rsidR="00084BE8" w:rsidRPr="007A5A16" w:rsidRDefault="00084BE8" w:rsidP="00E672E6"/>
        </w:tc>
        <w:tc>
          <w:tcPr>
            <w:tcW w:w="0" w:type="auto"/>
            <w:vAlign w:val="center"/>
          </w:tcPr>
          <w:p w14:paraId="76B08486" w14:textId="77777777" w:rsidR="00084BE8" w:rsidRPr="007A5A16" w:rsidRDefault="00084BE8" w:rsidP="00E672E6"/>
        </w:tc>
        <w:tc>
          <w:tcPr>
            <w:tcW w:w="0" w:type="auto"/>
            <w:vAlign w:val="center"/>
          </w:tcPr>
          <w:p w14:paraId="6CD8F8D8" w14:textId="77777777" w:rsidR="00084BE8" w:rsidRPr="007A5A16" w:rsidRDefault="00084BE8" w:rsidP="00E672E6"/>
        </w:tc>
      </w:tr>
      <w:tr w:rsidR="00084BE8" w:rsidRPr="007A5A16" w14:paraId="1C1F3663" w14:textId="77777777" w:rsidTr="00E672E6">
        <w:trPr>
          <w:trHeight w:val="652"/>
        </w:trPr>
        <w:tc>
          <w:tcPr>
            <w:tcW w:w="0" w:type="auto"/>
            <w:gridSpan w:val="6"/>
            <w:vAlign w:val="center"/>
          </w:tcPr>
          <w:p w14:paraId="638FBBA9" w14:textId="77777777" w:rsidR="00084BE8" w:rsidRPr="007A5A16" w:rsidRDefault="00084BE8" w:rsidP="00E672E6">
            <w:pPr>
              <w:rPr>
                <w:lang w:eastAsia="zh-CN"/>
              </w:rPr>
            </w:pPr>
            <w:r w:rsidRPr="00E923E1">
              <w:rPr>
                <w:rFonts w:ascii="仿宋" w:eastAsia="仿宋" w:hAnsi="仿宋" w:hint="eastAsia"/>
                <w:sz w:val="32"/>
                <w:szCs w:val="32"/>
                <w:lang w:eastAsia="zh-CN"/>
              </w:rPr>
              <w:t>备注：最多可填报2</w:t>
            </w:r>
            <w:r w:rsidRPr="00E923E1">
              <w:rPr>
                <w:rFonts w:ascii="仿宋" w:eastAsia="仿宋" w:hAnsi="仿宋"/>
                <w:sz w:val="32"/>
                <w:szCs w:val="32"/>
                <w:lang w:eastAsia="zh-CN"/>
              </w:rPr>
              <w:t>0</w:t>
            </w:r>
            <w:r w:rsidRPr="00E923E1">
              <w:rPr>
                <w:rFonts w:ascii="仿宋" w:eastAsia="仿宋" w:hAnsi="仿宋" w:hint="eastAsia"/>
                <w:sz w:val="32"/>
                <w:szCs w:val="32"/>
                <w:lang w:eastAsia="zh-CN"/>
              </w:rPr>
              <w:t>家，</w:t>
            </w:r>
            <w:r>
              <w:rPr>
                <w:rFonts w:ascii="仿宋" w:eastAsia="仿宋" w:hAnsi="仿宋" w:hint="eastAsia"/>
                <w:sz w:val="32"/>
                <w:szCs w:val="32"/>
                <w:lang w:eastAsia="zh-CN"/>
              </w:rPr>
              <w:t>重庆主城教学三甲医院优先，其他医院</w:t>
            </w:r>
            <w:r w:rsidRPr="00E923E1">
              <w:rPr>
                <w:rFonts w:ascii="仿宋" w:eastAsia="仿宋" w:hAnsi="仿宋" w:hint="eastAsia"/>
                <w:sz w:val="32"/>
                <w:szCs w:val="32"/>
                <w:lang w:eastAsia="zh-CN"/>
              </w:rPr>
              <w:t>建议按复旦医院综合排名榜或公立医院绩效考核排名顺序填写</w:t>
            </w:r>
            <w:r>
              <w:rPr>
                <w:rFonts w:ascii="仿宋" w:eastAsia="仿宋" w:hAnsi="仿宋" w:hint="eastAsia"/>
                <w:sz w:val="32"/>
                <w:szCs w:val="32"/>
                <w:lang w:eastAsia="zh-CN"/>
              </w:rPr>
              <w:t>。</w:t>
            </w:r>
          </w:p>
        </w:tc>
      </w:tr>
    </w:tbl>
    <w:p w14:paraId="74762E55" w14:textId="77777777" w:rsidR="00084BE8" w:rsidRDefault="00084BE8" w:rsidP="00084BE8">
      <w:pPr>
        <w:spacing w:line="560" w:lineRule="exact"/>
        <w:ind w:right="1280"/>
        <w:rPr>
          <w:rFonts w:ascii="仿宋" w:eastAsia="仿宋" w:hAnsi="仿宋"/>
          <w:sz w:val="32"/>
          <w:szCs w:val="32"/>
        </w:rPr>
        <w:sectPr w:rsidR="00084BE8" w:rsidSect="00493FF2">
          <w:pgSz w:w="16838" w:h="11906" w:orient="landscape"/>
          <w:pgMar w:top="720" w:right="720" w:bottom="720" w:left="720" w:header="851" w:footer="992" w:gutter="0"/>
          <w:cols w:space="425"/>
          <w:docGrid w:type="lines" w:linePitch="312"/>
        </w:sectPr>
      </w:pPr>
    </w:p>
    <w:p w14:paraId="74DC5FD2" w14:textId="77777777" w:rsidR="00084BE8" w:rsidRPr="00F938BF" w:rsidRDefault="00084BE8" w:rsidP="00084BE8">
      <w:pPr>
        <w:spacing w:line="560" w:lineRule="exact"/>
        <w:rPr>
          <w:rFonts w:ascii="仿宋" w:eastAsia="仿宋" w:hAnsi="仿宋"/>
          <w:sz w:val="32"/>
          <w:szCs w:val="32"/>
        </w:rPr>
      </w:pPr>
      <w:r w:rsidRPr="00F938BF">
        <w:rPr>
          <w:rFonts w:ascii="仿宋" w:eastAsia="仿宋" w:hAnsi="仿宋" w:hint="eastAsia"/>
          <w:sz w:val="32"/>
          <w:szCs w:val="32"/>
        </w:rPr>
        <w:lastRenderedPageBreak/>
        <w:t>附件</w:t>
      </w:r>
      <w:r>
        <w:rPr>
          <w:rFonts w:ascii="仿宋" w:eastAsia="仿宋" w:hAnsi="仿宋"/>
          <w:sz w:val="32"/>
          <w:szCs w:val="32"/>
        </w:rPr>
        <w:t>5</w:t>
      </w:r>
      <w:r w:rsidRPr="00F938BF">
        <w:rPr>
          <w:rFonts w:ascii="仿宋" w:eastAsia="仿宋" w:hAnsi="仿宋"/>
          <w:sz w:val="32"/>
          <w:szCs w:val="32"/>
        </w:rPr>
        <w:t>：</w:t>
      </w:r>
    </w:p>
    <w:p w14:paraId="4554FFB0" w14:textId="77777777" w:rsidR="00084BE8" w:rsidRPr="00761B18" w:rsidRDefault="00084BE8" w:rsidP="00084BE8">
      <w:pPr>
        <w:spacing w:line="560" w:lineRule="exact"/>
        <w:jc w:val="center"/>
        <w:rPr>
          <w:rFonts w:ascii="宋体" w:eastAsia="宋体" w:hAnsi="宋体"/>
          <w:sz w:val="40"/>
          <w:szCs w:val="40"/>
        </w:rPr>
      </w:pPr>
      <w:r w:rsidRPr="00761B18">
        <w:rPr>
          <w:rFonts w:ascii="宋体" w:eastAsia="宋体" w:hAnsi="宋体" w:hint="eastAsia"/>
          <w:sz w:val="40"/>
          <w:szCs w:val="40"/>
        </w:rPr>
        <w:t>法定代表人授权书</w:t>
      </w:r>
    </w:p>
    <w:p w14:paraId="68E1DB47" w14:textId="77777777" w:rsidR="00084BE8" w:rsidRPr="00F938BF" w:rsidRDefault="00084BE8" w:rsidP="00084BE8">
      <w:pPr>
        <w:spacing w:line="560" w:lineRule="exact"/>
        <w:ind w:firstLineChars="200" w:firstLine="560"/>
        <w:rPr>
          <w:rFonts w:ascii="仿宋" w:eastAsia="仿宋" w:hAnsi="仿宋"/>
          <w:sz w:val="28"/>
          <w:szCs w:val="28"/>
        </w:rPr>
      </w:pPr>
      <w:r w:rsidRPr="00F938BF">
        <w:rPr>
          <w:rFonts w:ascii="仿宋" w:eastAsia="仿宋" w:hAnsi="仿宋" w:hint="eastAsia"/>
          <w:sz w:val="28"/>
          <w:szCs w:val="28"/>
        </w:rPr>
        <w:t>（授权人</w:t>
      </w:r>
      <w:r>
        <w:rPr>
          <w:rFonts w:ascii="仿宋" w:eastAsia="仿宋" w:hAnsi="仿宋" w:hint="eastAsia"/>
          <w:sz w:val="28"/>
          <w:szCs w:val="28"/>
        </w:rPr>
        <w:t>公开招标</w:t>
      </w:r>
      <w:r w:rsidRPr="00F938BF">
        <w:rPr>
          <w:rFonts w:ascii="仿宋" w:eastAsia="仿宋" w:hAnsi="仿宋" w:hint="eastAsia"/>
          <w:sz w:val="28"/>
          <w:szCs w:val="28"/>
        </w:rPr>
        <w:t>时同时提供法定代表人资格证明书</w:t>
      </w:r>
      <w:r w:rsidRPr="00F938BF">
        <w:rPr>
          <w:rFonts w:ascii="仿宋" w:eastAsia="仿宋" w:hAnsi="仿宋"/>
          <w:sz w:val="28"/>
          <w:szCs w:val="28"/>
        </w:rPr>
        <w:t>）</w:t>
      </w:r>
    </w:p>
    <w:p w14:paraId="3BA6128D" w14:textId="77777777" w:rsidR="00084BE8" w:rsidRPr="00F938BF" w:rsidRDefault="00084BE8" w:rsidP="00084BE8">
      <w:pPr>
        <w:spacing w:line="560" w:lineRule="exact"/>
        <w:ind w:firstLineChars="200" w:firstLine="640"/>
        <w:rPr>
          <w:rFonts w:ascii="仿宋" w:eastAsia="仿宋" w:hAnsi="仿宋"/>
          <w:sz w:val="32"/>
          <w:szCs w:val="32"/>
          <w:u w:val="single"/>
        </w:rPr>
      </w:pPr>
      <w:r w:rsidRPr="00F938BF">
        <w:rPr>
          <w:rFonts w:ascii="仿宋" w:eastAsia="仿宋" w:hAnsi="仿宋"/>
          <w:sz w:val="32"/>
          <w:szCs w:val="32"/>
          <w:u w:val="single"/>
        </w:rPr>
        <w:t>（采购人）：</w:t>
      </w:r>
    </w:p>
    <w:p w14:paraId="6D228A4E" w14:textId="77777777" w:rsidR="00084BE8" w:rsidRPr="00F938BF" w:rsidRDefault="00084BE8" w:rsidP="00084BE8">
      <w:pPr>
        <w:spacing w:line="560" w:lineRule="exact"/>
        <w:ind w:firstLineChars="200" w:firstLine="640"/>
        <w:rPr>
          <w:rFonts w:ascii="仿宋" w:eastAsia="仿宋" w:hAnsi="仿宋"/>
          <w:sz w:val="32"/>
          <w:szCs w:val="32"/>
        </w:rPr>
      </w:pPr>
      <w:r w:rsidRPr="00F938BF">
        <w:rPr>
          <w:rFonts w:ascii="仿宋" w:eastAsia="仿宋" w:hAnsi="仿宋"/>
          <w:sz w:val="32"/>
          <w:szCs w:val="32"/>
          <w:u w:val="single"/>
        </w:rPr>
        <w:t>（</w:t>
      </w:r>
      <w:r>
        <w:rPr>
          <w:rFonts w:ascii="仿宋" w:eastAsia="仿宋" w:hAnsi="仿宋"/>
          <w:sz w:val="32"/>
          <w:szCs w:val="32"/>
          <w:u w:val="single"/>
        </w:rPr>
        <w:t>公开招标</w:t>
      </w:r>
      <w:r w:rsidRPr="00F938BF">
        <w:rPr>
          <w:rFonts w:ascii="仿宋" w:eastAsia="仿宋" w:hAnsi="仿宋"/>
          <w:sz w:val="32"/>
          <w:szCs w:val="32"/>
          <w:u w:val="single"/>
        </w:rPr>
        <w:t>人全称）</w:t>
      </w:r>
      <w:r w:rsidRPr="00F938BF">
        <w:rPr>
          <w:rFonts w:ascii="仿宋" w:eastAsia="仿宋" w:hAnsi="仿宋"/>
          <w:sz w:val="32"/>
          <w:szCs w:val="32"/>
        </w:rPr>
        <w:t>法定代表人</w:t>
      </w:r>
      <w:r w:rsidRPr="00F938BF">
        <w:rPr>
          <w:rFonts w:ascii="仿宋" w:eastAsia="仿宋" w:hAnsi="仿宋"/>
          <w:sz w:val="32"/>
          <w:szCs w:val="32"/>
          <w:u w:val="single"/>
        </w:rPr>
        <w:t>（姓名、职务）</w:t>
      </w:r>
      <w:r w:rsidRPr="00F938BF">
        <w:rPr>
          <w:rFonts w:ascii="仿宋" w:eastAsia="仿宋" w:hAnsi="仿宋"/>
          <w:sz w:val="32"/>
          <w:szCs w:val="32"/>
        </w:rPr>
        <w:t>授权</w:t>
      </w:r>
      <w:r w:rsidRPr="00F938BF">
        <w:rPr>
          <w:rFonts w:ascii="仿宋" w:eastAsia="仿宋" w:hAnsi="仿宋"/>
          <w:sz w:val="32"/>
          <w:szCs w:val="32"/>
          <w:u w:val="single"/>
        </w:rPr>
        <w:t>（授权代表姓名、职务）</w:t>
      </w:r>
      <w:r w:rsidRPr="00F938BF">
        <w:rPr>
          <w:rFonts w:ascii="仿宋" w:eastAsia="仿宋" w:hAnsi="仿宋"/>
          <w:sz w:val="32"/>
          <w:szCs w:val="32"/>
        </w:rPr>
        <w:t>为全权代表，参加贵单位组织的</w:t>
      </w:r>
      <w:r w:rsidRPr="00F938BF">
        <w:rPr>
          <w:rFonts w:ascii="仿宋" w:eastAsia="仿宋" w:hAnsi="仿宋"/>
          <w:sz w:val="32"/>
          <w:szCs w:val="32"/>
          <w:u w:val="single"/>
        </w:rPr>
        <w:t>（项目名称）</w:t>
      </w:r>
      <w:r w:rsidRPr="00F938BF">
        <w:rPr>
          <w:rFonts w:ascii="仿宋" w:eastAsia="仿宋" w:hAnsi="仿宋" w:hint="eastAsia"/>
          <w:sz w:val="32"/>
          <w:szCs w:val="32"/>
        </w:rPr>
        <w:t>采购活动，全权处理采购活动中的一切事宜。</w:t>
      </w:r>
    </w:p>
    <w:p w14:paraId="6120BF6E" w14:textId="77777777" w:rsidR="00084BE8" w:rsidRPr="00F938BF" w:rsidRDefault="00084BE8" w:rsidP="00084BE8">
      <w:pPr>
        <w:spacing w:line="560" w:lineRule="exact"/>
        <w:ind w:firstLineChars="200" w:firstLine="640"/>
        <w:rPr>
          <w:rFonts w:ascii="仿宋" w:eastAsia="仿宋" w:hAnsi="仿宋"/>
          <w:sz w:val="32"/>
          <w:szCs w:val="32"/>
        </w:rPr>
      </w:pPr>
      <w:r>
        <w:rPr>
          <w:rFonts w:ascii="仿宋" w:eastAsia="仿宋" w:hAnsi="仿宋" w:hint="eastAsia"/>
          <w:sz w:val="32"/>
          <w:szCs w:val="32"/>
        </w:rPr>
        <w:t>公开招标</w:t>
      </w:r>
      <w:r w:rsidRPr="00F938BF">
        <w:rPr>
          <w:rFonts w:ascii="仿宋" w:eastAsia="仿宋" w:hAnsi="仿宋" w:hint="eastAsia"/>
          <w:sz w:val="32"/>
          <w:szCs w:val="32"/>
        </w:rPr>
        <w:t>人全称：（盖章）</w:t>
      </w:r>
    </w:p>
    <w:p w14:paraId="405CCAC8" w14:textId="77777777" w:rsidR="00084BE8" w:rsidRPr="00F938BF" w:rsidRDefault="00084BE8" w:rsidP="00084BE8">
      <w:pPr>
        <w:spacing w:line="560" w:lineRule="exact"/>
        <w:rPr>
          <w:rFonts w:ascii="仿宋" w:eastAsia="仿宋" w:hAnsi="仿宋"/>
          <w:sz w:val="32"/>
          <w:szCs w:val="32"/>
        </w:rPr>
      </w:pPr>
    </w:p>
    <w:p w14:paraId="42DC431B" w14:textId="77777777" w:rsidR="00084BE8" w:rsidRPr="00F938BF" w:rsidRDefault="00084BE8" w:rsidP="00084BE8">
      <w:pPr>
        <w:spacing w:line="560" w:lineRule="exact"/>
        <w:rPr>
          <w:rFonts w:ascii="仿宋" w:eastAsia="仿宋" w:hAnsi="仿宋"/>
          <w:sz w:val="32"/>
          <w:szCs w:val="32"/>
        </w:rPr>
      </w:pPr>
    </w:p>
    <w:p w14:paraId="17074498" w14:textId="77777777" w:rsidR="00084BE8" w:rsidRPr="00F938BF" w:rsidRDefault="00084BE8" w:rsidP="00084BE8">
      <w:pPr>
        <w:spacing w:line="560" w:lineRule="exact"/>
        <w:ind w:firstLineChars="200" w:firstLine="640"/>
        <w:rPr>
          <w:rFonts w:ascii="仿宋" w:eastAsia="仿宋" w:hAnsi="仿宋"/>
          <w:sz w:val="32"/>
          <w:szCs w:val="32"/>
        </w:rPr>
      </w:pPr>
      <w:r w:rsidRPr="00F938BF">
        <w:rPr>
          <w:rFonts w:ascii="仿宋" w:eastAsia="仿宋" w:hAnsi="仿宋" w:hint="eastAsia"/>
          <w:sz w:val="32"/>
          <w:szCs w:val="32"/>
        </w:rPr>
        <w:t>法定代表人：（签字或盖签名章）</w:t>
      </w:r>
    </w:p>
    <w:p w14:paraId="0CDF3045" w14:textId="77777777" w:rsidR="00084BE8" w:rsidRPr="00F938BF" w:rsidRDefault="00084BE8" w:rsidP="00084BE8">
      <w:pPr>
        <w:spacing w:line="560" w:lineRule="exact"/>
        <w:jc w:val="right"/>
        <w:rPr>
          <w:rFonts w:ascii="仿宋" w:eastAsia="仿宋" w:hAnsi="仿宋"/>
          <w:sz w:val="32"/>
          <w:szCs w:val="32"/>
        </w:rPr>
      </w:pPr>
      <w:r>
        <w:rPr>
          <w:rFonts w:ascii="仿宋" w:eastAsia="仿宋" w:hAnsi="仿宋"/>
          <w:sz w:val="32"/>
          <w:szCs w:val="32"/>
          <w:u w:val="single"/>
        </w:rPr>
        <w:t xml:space="preserve">                                        </w:t>
      </w:r>
      <w:r w:rsidRPr="00F938BF">
        <w:rPr>
          <w:rFonts w:ascii="仿宋" w:eastAsia="仿宋" w:hAnsi="仿宋"/>
          <w:sz w:val="32"/>
          <w:szCs w:val="32"/>
        </w:rPr>
        <w:t>年  月   日</w:t>
      </w:r>
    </w:p>
    <w:p w14:paraId="694B919E" w14:textId="77777777" w:rsidR="00084BE8" w:rsidRPr="00F938BF" w:rsidRDefault="00084BE8" w:rsidP="00084BE8">
      <w:pPr>
        <w:spacing w:line="560" w:lineRule="exact"/>
        <w:ind w:firstLineChars="200" w:firstLine="640"/>
        <w:rPr>
          <w:rFonts w:ascii="仿宋" w:eastAsia="仿宋" w:hAnsi="仿宋"/>
          <w:sz w:val="32"/>
          <w:szCs w:val="32"/>
        </w:rPr>
      </w:pPr>
      <w:r w:rsidRPr="00F938BF">
        <w:rPr>
          <w:rFonts w:ascii="仿宋" w:eastAsia="仿宋" w:hAnsi="仿宋" w:hint="eastAsia"/>
          <w:sz w:val="32"/>
          <w:szCs w:val="32"/>
        </w:rPr>
        <w:t>附：</w:t>
      </w:r>
    </w:p>
    <w:p w14:paraId="131E5057" w14:textId="77777777" w:rsidR="00084BE8" w:rsidRPr="00F938BF" w:rsidRDefault="00084BE8" w:rsidP="00084BE8">
      <w:pPr>
        <w:spacing w:line="560" w:lineRule="exact"/>
        <w:ind w:firstLineChars="200" w:firstLine="640"/>
        <w:rPr>
          <w:rFonts w:ascii="仿宋" w:eastAsia="仿宋" w:hAnsi="仿宋"/>
          <w:sz w:val="32"/>
          <w:szCs w:val="32"/>
        </w:rPr>
      </w:pPr>
      <w:r w:rsidRPr="00F938BF">
        <w:rPr>
          <w:rFonts w:ascii="仿宋" w:eastAsia="仿宋" w:hAnsi="仿宋" w:hint="eastAsia"/>
          <w:sz w:val="32"/>
          <w:szCs w:val="32"/>
        </w:rPr>
        <w:t>授权代表姓名：</w:t>
      </w:r>
      <w:r>
        <w:rPr>
          <w:rFonts w:ascii="仿宋" w:eastAsia="仿宋" w:hAnsi="仿宋" w:hint="eastAsia"/>
          <w:sz w:val="32"/>
          <w:szCs w:val="32"/>
        </w:rPr>
        <w:t xml:space="preserve"> </w:t>
      </w:r>
      <w:r>
        <w:rPr>
          <w:rFonts w:ascii="仿宋" w:eastAsia="仿宋" w:hAnsi="仿宋"/>
          <w:sz w:val="32"/>
          <w:szCs w:val="32"/>
        </w:rPr>
        <w:t xml:space="preserve">             </w:t>
      </w:r>
      <w:r w:rsidRPr="00F938BF">
        <w:rPr>
          <w:rFonts w:ascii="仿宋" w:eastAsia="仿宋" w:hAnsi="仿宋" w:hint="eastAsia"/>
          <w:sz w:val="32"/>
          <w:szCs w:val="32"/>
        </w:rPr>
        <w:t>职务：</w:t>
      </w:r>
    </w:p>
    <w:p w14:paraId="0CFCC957" w14:textId="77777777" w:rsidR="00084BE8" w:rsidRPr="00DD2930" w:rsidRDefault="00084BE8" w:rsidP="00084BE8">
      <w:pPr>
        <w:spacing w:line="560" w:lineRule="exact"/>
        <w:ind w:firstLineChars="200" w:firstLine="640"/>
        <w:rPr>
          <w:rFonts w:ascii="仿宋" w:eastAsia="仿宋" w:hAnsi="仿宋"/>
          <w:sz w:val="32"/>
          <w:szCs w:val="32"/>
        </w:rPr>
      </w:pPr>
      <w:r w:rsidRPr="00F938BF">
        <w:rPr>
          <w:rFonts w:ascii="仿宋" w:eastAsia="仿宋" w:hAnsi="仿宋" w:hint="eastAsia"/>
          <w:sz w:val="32"/>
          <w:szCs w:val="32"/>
        </w:rPr>
        <w:t>移动电话：</w:t>
      </w:r>
      <w:r>
        <w:rPr>
          <w:rFonts w:ascii="仿宋" w:eastAsia="仿宋" w:hAnsi="仿宋" w:hint="eastAsia"/>
          <w:sz w:val="32"/>
          <w:szCs w:val="32"/>
        </w:rPr>
        <w:t xml:space="preserve"> </w:t>
      </w:r>
      <w:r>
        <w:rPr>
          <w:rFonts w:ascii="仿宋" w:eastAsia="仿宋" w:hAnsi="仿宋"/>
          <w:sz w:val="32"/>
          <w:szCs w:val="32"/>
        </w:rPr>
        <w:t xml:space="preserve">                 </w:t>
      </w:r>
      <w:r w:rsidRPr="00F938BF">
        <w:rPr>
          <w:rFonts w:ascii="仿宋" w:eastAsia="仿宋" w:hAnsi="仿宋" w:hint="eastAsia"/>
          <w:sz w:val="32"/>
          <w:szCs w:val="32"/>
        </w:rPr>
        <w:t>传真：</w:t>
      </w:r>
    </w:p>
    <w:p w14:paraId="58C4B6C4" w14:textId="77777777" w:rsidR="00084BE8" w:rsidRPr="00F938BF" w:rsidRDefault="00084BE8" w:rsidP="00084BE8">
      <w:pPr>
        <w:spacing w:line="560" w:lineRule="exact"/>
        <w:ind w:firstLineChars="200" w:firstLine="640"/>
        <w:rPr>
          <w:rFonts w:ascii="仿宋" w:eastAsia="仿宋" w:hAnsi="仿宋"/>
          <w:sz w:val="32"/>
          <w:szCs w:val="32"/>
        </w:rPr>
      </w:pPr>
      <w:r w:rsidRPr="00F938BF">
        <w:rPr>
          <w:rFonts w:ascii="仿宋" w:eastAsia="仿宋" w:hAnsi="仿宋" w:hint="eastAsia"/>
          <w:sz w:val="32"/>
          <w:szCs w:val="32"/>
        </w:rPr>
        <w:t>邮编：</w:t>
      </w:r>
      <w:r>
        <w:rPr>
          <w:rFonts w:ascii="仿宋" w:eastAsia="仿宋" w:hAnsi="仿宋" w:hint="eastAsia"/>
          <w:sz w:val="32"/>
          <w:szCs w:val="32"/>
        </w:rPr>
        <w:t xml:space="preserve"> </w:t>
      </w:r>
      <w:r>
        <w:rPr>
          <w:rFonts w:ascii="仿宋" w:eastAsia="仿宋" w:hAnsi="仿宋"/>
          <w:sz w:val="32"/>
          <w:szCs w:val="32"/>
        </w:rPr>
        <w:t xml:space="preserve">                     </w:t>
      </w:r>
      <w:r w:rsidRPr="00F938BF">
        <w:rPr>
          <w:rFonts w:ascii="仿宋" w:eastAsia="仿宋" w:hAnsi="仿宋" w:hint="eastAsia"/>
          <w:sz w:val="32"/>
          <w:szCs w:val="32"/>
        </w:rPr>
        <w:t>通讯地址：</w:t>
      </w:r>
    </w:p>
    <w:p w14:paraId="0DA464D5" w14:textId="77777777" w:rsidR="00084BE8" w:rsidRPr="00F938BF" w:rsidRDefault="00084BE8" w:rsidP="00084BE8">
      <w:pPr>
        <w:spacing w:line="560" w:lineRule="exact"/>
        <w:rPr>
          <w:rFonts w:ascii="仿宋" w:eastAsia="仿宋" w:hAnsi="仿宋"/>
          <w:sz w:val="32"/>
          <w:szCs w:val="32"/>
        </w:rPr>
      </w:pPr>
      <w:r>
        <w:rPr>
          <w:rFonts w:ascii="仿宋" w:eastAsia="仿宋" w:hAnsi="仿宋"/>
          <w:noProof/>
          <w:sz w:val="32"/>
          <w:szCs w:val="32"/>
        </w:rPr>
        <mc:AlternateContent>
          <mc:Choice Requires="wps">
            <w:drawing>
              <wp:anchor distT="0" distB="0" distL="114300" distR="114300" simplePos="0" relativeHeight="251660288" behindDoc="0" locked="0" layoutInCell="1" allowOverlap="1" wp14:anchorId="1455828A" wp14:editId="2F7D9DDC">
                <wp:simplePos x="0" y="0"/>
                <wp:positionH relativeFrom="margin">
                  <wp:posOffset>2837180</wp:posOffset>
                </wp:positionH>
                <wp:positionV relativeFrom="paragraph">
                  <wp:posOffset>236964</wp:posOffset>
                </wp:positionV>
                <wp:extent cx="2475186" cy="1276985"/>
                <wp:effectExtent l="0" t="0" r="20955" b="18415"/>
                <wp:wrapNone/>
                <wp:docPr id="1008248144" name="矩形 2"/>
                <wp:cNvGraphicFramePr/>
                <a:graphic xmlns:a="http://schemas.openxmlformats.org/drawingml/2006/main">
                  <a:graphicData uri="http://schemas.microsoft.com/office/word/2010/wordprocessingShape">
                    <wps:wsp>
                      <wps:cNvSpPr/>
                      <wps:spPr>
                        <a:xfrm>
                          <a:off x="0" y="0"/>
                          <a:ext cx="2475186" cy="127698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258F21B" w14:textId="77777777" w:rsidR="00084BE8" w:rsidRPr="00F938BF" w:rsidRDefault="00084BE8" w:rsidP="00084BE8">
                            <w:pPr>
                              <w:spacing w:line="560" w:lineRule="exact"/>
                              <w:jc w:val="center"/>
                              <w:rPr>
                                <w:rFonts w:ascii="仿宋" w:eastAsia="仿宋" w:hAnsi="仿宋"/>
                                <w:sz w:val="32"/>
                                <w:szCs w:val="32"/>
                              </w:rPr>
                            </w:pPr>
                            <w:r w:rsidRPr="00F938BF">
                              <w:rPr>
                                <w:rFonts w:ascii="仿宋" w:eastAsia="仿宋" w:hAnsi="仿宋" w:hint="eastAsia"/>
                                <w:sz w:val="32"/>
                                <w:szCs w:val="32"/>
                              </w:rPr>
                              <w:t>授权代表身份证复印件</w:t>
                            </w:r>
                          </w:p>
                          <w:p w14:paraId="194CCC47" w14:textId="77777777" w:rsidR="00084BE8" w:rsidRPr="00F938BF" w:rsidRDefault="00084BE8" w:rsidP="00084BE8">
                            <w:pPr>
                              <w:spacing w:line="560" w:lineRule="exact"/>
                              <w:jc w:val="center"/>
                              <w:rPr>
                                <w:rFonts w:ascii="仿宋" w:eastAsia="仿宋" w:hAnsi="仿宋"/>
                                <w:sz w:val="32"/>
                                <w:szCs w:val="32"/>
                              </w:rPr>
                            </w:pPr>
                            <w:r w:rsidRPr="00F938BF">
                              <w:rPr>
                                <w:rFonts w:ascii="仿宋" w:eastAsia="仿宋" w:hAnsi="仿宋" w:hint="eastAsia"/>
                                <w:sz w:val="32"/>
                                <w:szCs w:val="32"/>
                              </w:rPr>
                              <w:t>（</w:t>
                            </w:r>
                            <w:r>
                              <w:rPr>
                                <w:rFonts w:ascii="仿宋" w:eastAsia="仿宋" w:hAnsi="仿宋" w:hint="eastAsia"/>
                                <w:sz w:val="32"/>
                                <w:szCs w:val="32"/>
                              </w:rPr>
                              <w:t>反</w:t>
                            </w:r>
                            <w:r w:rsidRPr="00F938BF">
                              <w:rPr>
                                <w:rFonts w:ascii="仿宋" w:eastAsia="仿宋" w:hAnsi="仿宋" w:hint="eastAsia"/>
                                <w:sz w:val="32"/>
                                <w:szCs w:val="32"/>
                              </w:rPr>
                              <w:t>面）</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55828A" id="矩形 2" o:spid="_x0000_s1026" style="position:absolute;left:0;text-align:left;margin-left:223.4pt;margin-top:18.65pt;width:194.9pt;height:100.5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" fillcolor="white [3201]" strokecolor="black [3213]" strokeweight="1pt">
                <v:textbox>
                  <w:txbxContent>
                    <w:p w14:paraId="3258F21B" w14:textId="77777777" w:rsidR="00084BE8" w:rsidRPr="00F938BF" w:rsidRDefault="00084BE8" w:rsidP="00084BE8">
                      <w:pPr>
                        <w:spacing w:line="560" w:lineRule="exact"/>
                        <w:jc w:val="center"/>
                        <w:rPr>
                          <w:rFonts w:ascii="仿宋" w:eastAsia="仿宋" w:hAnsi="仿宋"/>
                          <w:sz w:val="32"/>
                          <w:szCs w:val="32"/>
                        </w:rPr>
                      </w:pPr>
                      <w:r w:rsidRPr="00F938BF">
                        <w:rPr>
                          <w:rFonts w:ascii="仿宋" w:eastAsia="仿宋" w:hAnsi="仿宋" w:hint="eastAsia"/>
                          <w:sz w:val="32"/>
                          <w:szCs w:val="32"/>
                        </w:rPr>
                        <w:t>授权代表身份证复印件</w:t>
                      </w:r>
                    </w:p>
                    <w:p w14:paraId="194CCC47" w14:textId="77777777" w:rsidR="00084BE8" w:rsidRPr="00F938BF" w:rsidRDefault="00084BE8" w:rsidP="00084BE8">
                      <w:pPr>
                        <w:spacing w:line="560" w:lineRule="exact"/>
                        <w:jc w:val="center"/>
                        <w:rPr>
                          <w:rFonts w:ascii="仿宋" w:eastAsia="仿宋" w:hAnsi="仿宋"/>
                          <w:sz w:val="32"/>
                          <w:szCs w:val="32"/>
                        </w:rPr>
                      </w:pPr>
                      <w:r w:rsidRPr="00F938BF">
                        <w:rPr>
                          <w:rFonts w:ascii="仿宋" w:eastAsia="仿宋" w:hAnsi="仿宋" w:hint="eastAsia"/>
                          <w:sz w:val="32"/>
                          <w:szCs w:val="32"/>
                        </w:rPr>
                        <w:t>（</w:t>
                      </w:r>
                      <w:r>
                        <w:rPr>
                          <w:rFonts w:ascii="仿宋" w:eastAsia="仿宋" w:hAnsi="仿宋" w:hint="eastAsia"/>
                          <w:sz w:val="32"/>
                          <w:szCs w:val="32"/>
                        </w:rPr>
                        <w:t>反</w:t>
                      </w:r>
                      <w:r w:rsidRPr="00F938BF">
                        <w:rPr>
                          <w:rFonts w:ascii="仿宋" w:eastAsia="仿宋" w:hAnsi="仿宋" w:hint="eastAsia"/>
                          <w:sz w:val="32"/>
                          <w:szCs w:val="32"/>
                        </w:rPr>
                        <w:t>面）</w:t>
                      </w:r>
                    </w:p>
                  </w:txbxContent>
                </v:textbox>
                <w10:wrap anchorx="margin"/>
              </v:rect>
            </w:pict>
          </mc:Fallback>
        </mc:AlternateContent>
      </w:r>
      <w:r>
        <w:rPr>
          <w:rFonts w:ascii="仿宋" w:eastAsia="仿宋" w:hAnsi="仿宋"/>
          <w:noProof/>
          <w:sz w:val="32"/>
          <w:szCs w:val="32"/>
        </w:rPr>
        <mc:AlternateContent>
          <mc:Choice Requires="wps">
            <w:drawing>
              <wp:anchor distT="0" distB="0" distL="114300" distR="114300" simplePos="0" relativeHeight="251659264" behindDoc="0" locked="0" layoutInCell="1" allowOverlap="1" wp14:anchorId="011DBD78" wp14:editId="6CFA4F13">
                <wp:simplePos x="0" y="0"/>
                <wp:positionH relativeFrom="margin">
                  <wp:posOffset>92601</wp:posOffset>
                </wp:positionH>
                <wp:positionV relativeFrom="paragraph">
                  <wp:posOffset>229870</wp:posOffset>
                </wp:positionV>
                <wp:extent cx="2475186" cy="1276985"/>
                <wp:effectExtent l="0" t="0" r="20955" b="18415"/>
                <wp:wrapNone/>
                <wp:docPr id="1764010983" name="矩形 2"/>
                <wp:cNvGraphicFramePr/>
                <a:graphic xmlns:a="http://schemas.openxmlformats.org/drawingml/2006/main">
                  <a:graphicData uri="http://schemas.microsoft.com/office/word/2010/wordprocessingShape">
                    <wps:wsp>
                      <wps:cNvSpPr/>
                      <wps:spPr>
                        <a:xfrm>
                          <a:off x="0" y="0"/>
                          <a:ext cx="2475186" cy="127698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0EA8722" w14:textId="77777777" w:rsidR="00084BE8" w:rsidRPr="00F938BF" w:rsidRDefault="00084BE8" w:rsidP="00084BE8">
                            <w:pPr>
                              <w:spacing w:line="560" w:lineRule="exact"/>
                              <w:jc w:val="center"/>
                              <w:rPr>
                                <w:rFonts w:ascii="仿宋" w:eastAsia="仿宋" w:hAnsi="仿宋"/>
                                <w:sz w:val="32"/>
                                <w:szCs w:val="32"/>
                              </w:rPr>
                            </w:pPr>
                            <w:r w:rsidRPr="00F938BF">
                              <w:rPr>
                                <w:rFonts w:ascii="仿宋" w:eastAsia="仿宋" w:hAnsi="仿宋" w:hint="eastAsia"/>
                                <w:sz w:val="32"/>
                                <w:szCs w:val="32"/>
                              </w:rPr>
                              <w:t>授权代表身份证复印件</w:t>
                            </w:r>
                          </w:p>
                          <w:p w14:paraId="304EE0B8" w14:textId="77777777" w:rsidR="00084BE8" w:rsidRPr="00F938BF" w:rsidRDefault="00084BE8" w:rsidP="00084BE8">
                            <w:pPr>
                              <w:spacing w:line="560" w:lineRule="exact"/>
                              <w:jc w:val="center"/>
                              <w:rPr>
                                <w:rFonts w:ascii="仿宋" w:eastAsia="仿宋" w:hAnsi="仿宋"/>
                                <w:sz w:val="32"/>
                                <w:szCs w:val="32"/>
                              </w:rPr>
                            </w:pPr>
                            <w:r w:rsidRPr="00F938BF">
                              <w:rPr>
                                <w:rFonts w:ascii="仿宋" w:eastAsia="仿宋" w:hAnsi="仿宋" w:hint="eastAsia"/>
                                <w:sz w:val="32"/>
                                <w:szCs w:val="32"/>
                              </w:rPr>
                              <w:t>（正面）</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1DBD78" id="_x0000_s1027" style="position:absolute;left:0;text-align:left;margin-left:7.3pt;margin-top:18.1pt;width:194.9pt;height:100.5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" fillcolor="white [3201]" strokecolor="black [3213]" strokeweight="1pt">
                <v:textbox>
                  <w:txbxContent>
                    <w:p w14:paraId="30EA8722" w14:textId="77777777" w:rsidR="00084BE8" w:rsidRPr="00F938BF" w:rsidRDefault="00084BE8" w:rsidP="00084BE8">
                      <w:pPr>
                        <w:spacing w:line="560" w:lineRule="exact"/>
                        <w:jc w:val="center"/>
                        <w:rPr>
                          <w:rFonts w:ascii="仿宋" w:eastAsia="仿宋" w:hAnsi="仿宋"/>
                          <w:sz w:val="32"/>
                          <w:szCs w:val="32"/>
                        </w:rPr>
                      </w:pPr>
                      <w:r w:rsidRPr="00F938BF">
                        <w:rPr>
                          <w:rFonts w:ascii="仿宋" w:eastAsia="仿宋" w:hAnsi="仿宋" w:hint="eastAsia"/>
                          <w:sz w:val="32"/>
                          <w:szCs w:val="32"/>
                        </w:rPr>
                        <w:t>授权代表身份证复印件</w:t>
                      </w:r>
                    </w:p>
                    <w:p w14:paraId="304EE0B8" w14:textId="77777777" w:rsidR="00084BE8" w:rsidRPr="00F938BF" w:rsidRDefault="00084BE8" w:rsidP="00084BE8">
                      <w:pPr>
                        <w:spacing w:line="560" w:lineRule="exact"/>
                        <w:jc w:val="center"/>
                        <w:rPr>
                          <w:rFonts w:ascii="仿宋" w:eastAsia="仿宋" w:hAnsi="仿宋"/>
                          <w:sz w:val="32"/>
                          <w:szCs w:val="32"/>
                        </w:rPr>
                      </w:pPr>
                      <w:r w:rsidRPr="00F938BF">
                        <w:rPr>
                          <w:rFonts w:ascii="仿宋" w:eastAsia="仿宋" w:hAnsi="仿宋" w:hint="eastAsia"/>
                          <w:sz w:val="32"/>
                          <w:szCs w:val="32"/>
                        </w:rPr>
                        <w:t>（正面）</w:t>
                      </w:r>
                    </w:p>
                  </w:txbxContent>
                </v:textbox>
                <w10:wrap anchorx="margin"/>
              </v:rect>
            </w:pict>
          </mc:Fallback>
        </mc:AlternateContent>
      </w:r>
    </w:p>
    <w:p w14:paraId="76BCFADE" w14:textId="77777777" w:rsidR="00084BE8" w:rsidRDefault="00084BE8" w:rsidP="00084BE8">
      <w:pPr>
        <w:spacing w:line="560" w:lineRule="exact"/>
        <w:rPr>
          <w:rFonts w:ascii="仿宋" w:eastAsia="仿宋" w:hAnsi="仿宋"/>
          <w:sz w:val="32"/>
          <w:szCs w:val="32"/>
        </w:rPr>
      </w:pPr>
    </w:p>
    <w:p w14:paraId="4AF11F64" w14:textId="77777777" w:rsidR="00084BE8" w:rsidRPr="00F938BF" w:rsidRDefault="00084BE8" w:rsidP="00084BE8">
      <w:pPr>
        <w:spacing w:line="560" w:lineRule="exact"/>
        <w:rPr>
          <w:rFonts w:ascii="仿宋" w:eastAsia="仿宋" w:hAnsi="仿宋"/>
          <w:sz w:val="32"/>
          <w:szCs w:val="32"/>
        </w:rPr>
      </w:pPr>
    </w:p>
    <w:p w14:paraId="1F4E2C34" w14:textId="77777777" w:rsidR="00084BE8" w:rsidRDefault="00084BE8" w:rsidP="00084BE8">
      <w:pPr>
        <w:spacing w:line="560" w:lineRule="exact"/>
        <w:rPr>
          <w:rFonts w:ascii="仿宋" w:eastAsia="仿宋" w:hAnsi="仿宋"/>
          <w:sz w:val="32"/>
          <w:szCs w:val="32"/>
        </w:rPr>
      </w:pPr>
    </w:p>
    <w:p w14:paraId="15027772" w14:textId="77777777" w:rsidR="00084BE8" w:rsidRDefault="00084BE8" w:rsidP="00084BE8">
      <w:pPr>
        <w:spacing w:line="560" w:lineRule="exact"/>
        <w:rPr>
          <w:rFonts w:ascii="仿宋" w:eastAsia="仿宋" w:hAnsi="仿宋"/>
          <w:sz w:val="32"/>
          <w:szCs w:val="32"/>
        </w:rPr>
      </w:pPr>
    </w:p>
    <w:p w14:paraId="1AAD1EDE" w14:textId="77777777" w:rsidR="00084BE8" w:rsidRDefault="00084BE8" w:rsidP="00084BE8">
      <w:pPr>
        <w:spacing w:line="560" w:lineRule="exact"/>
        <w:rPr>
          <w:rFonts w:ascii="仿宋" w:eastAsia="仿宋" w:hAnsi="仿宋"/>
          <w:sz w:val="32"/>
          <w:szCs w:val="32"/>
        </w:rPr>
        <w:sectPr w:rsidR="00084BE8" w:rsidSect="00493FF2">
          <w:pgSz w:w="11906" w:h="16838"/>
          <w:pgMar w:top="2098" w:right="1474" w:bottom="1985" w:left="1588" w:header="851" w:footer="992" w:gutter="0"/>
          <w:cols w:space="425"/>
          <w:docGrid w:type="lines" w:linePitch="312"/>
        </w:sectPr>
      </w:pPr>
      <w:r w:rsidRPr="00F938BF">
        <w:rPr>
          <w:rFonts w:ascii="仿宋" w:eastAsia="仿宋" w:hAnsi="仿宋" w:hint="eastAsia"/>
          <w:sz w:val="32"/>
          <w:szCs w:val="32"/>
        </w:rPr>
        <w:t>信息应清晰可辩，否则</w:t>
      </w:r>
      <w:r>
        <w:rPr>
          <w:rFonts w:ascii="仿宋" w:eastAsia="仿宋" w:hAnsi="仿宋" w:hint="eastAsia"/>
          <w:sz w:val="32"/>
          <w:szCs w:val="32"/>
        </w:rPr>
        <w:t>公开招标</w:t>
      </w:r>
      <w:r w:rsidRPr="00F938BF">
        <w:rPr>
          <w:rFonts w:ascii="仿宋" w:eastAsia="仿宋" w:hAnsi="仿宋" w:hint="eastAsia"/>
          <w:sz w:val="32"/>
          <w:szCs w:val="32"/>
        </w:rPr>
        <w:t>无效。</w:t>
      </w:r>
    </w:p>
    <w:p w14:paraId="7E85E4F0" w14:textId="77777777" w:rsidR="00084BE8" w:rsidRPr="00266BB8" w:rsidRDefault="00084BE8" w:rsidP="00084BE8">
      <w:pPr>
        <w:spacing w:line="560" w:lineRule="exact"/>
        <w:rPr>
          <w:rFonts w:ascii="仿宋" w:eastAsia="仿宋" w:hAnsi="仿宋"/>
          <w:sz w:val="32"/>
          <w:szCs w:val="32"/>
        </w:rPr>
      </w:pPr>
      <w:r w:rsidRPr="00266BB8">
        <w:rPr>
          <w:rFonts w:ascii="仿宋" w:eastAsia="仿宋" w:hAnsi="仿宋" w:hint="eastAsia"/>
          <w:sz w:val="32"/>
          <w:szCs w:val="32"/>
        </w:rPr>
        <w:lastRenderedPageBreak/>
        <w:t>附件</w:t>
      </w:r>
      <w:r>
        <w:rPr>
          <w:rFonts w:ascii="仿宋" w:eastAsia="仿宋" w:hAnsi="仿宋"/>
          <w:sz w:val="32"/>
          <w:szCs w:val="32"/>
        </w:rPr>
        <w:t>6</w:t>
      </w:r>
      <w:r w:rsidRPr="00266BB8">
        <w:rPr>
          <w:rFonts w:ascii="仿宋" w:eastAsia="仿宋" w:hAnsi="仿宋"/>
          <w:sz w:val="32"/>
          <w:szCs w:val="32"/>
        </w:rPr>
        <w:t>：</w:t>
      </w:r>
    </w:p>
    <w:p w14:paraId="71ACD787" w14:textId="77777777" w:rsidR="00084BE8" w:rsidRPr="00761B18" w:rsidRDefault="00084BE8" w:rsidP="00084BE8">
      <w:pPr>
        <w:spacing w:line="560" w:lineRule="exact"/>
        <w:jc w:val="center"/>
        <w:rPr>
          <w:rFonts w:ascii="宋体" w:eastAsia="宋体" w:hAnsi="宋体"/>
          <w:sz w:val="44"/>
          <w:szCs w:val="44"/>
        </w:rPr>
      </w:pPr>
      <w:r w:rsidRPr="00761B18">
        <w:rPr>
          <w:rFonts w:ascii="宋体" w:eastAsia="宋体" w:hAnsi="宋体" w:hint="eastAsia"/>
          <w:sz w:val="44"/>
          <w:szCs w:val="44"/>
        </w:rPr>
        <w:t>廉政承诺书</w:t>
      </w:r>
    </w:p>
    <w:p w14:paraId="0ED53821" w14:textId="77777777" w:rsidR="00084BE8" w:rsidRPr="00266BB8" w:rsidRDefault="00084BE8" w:rsidP="00084BE8">
      <w:pPr>
        <w:spacing w:line="560" w:lineRule="exact"/>
        <w:jc w:val="center"/>
        <w:rPr>
          <w:rFonts w:ascii="仿宋" w:eastAsia="仿宋" w:hAnsi="仿宋"/>
          <w:sz w:val="32"/>
          <w:szCs w:val="32"/>
        </w:rPr>
      </w:pPr>
    </w:p>
    <w:p w14:paraId="24D6F4A0" w14:textId="77777777" w:rsidR="00084BE8" w:rsidRPr="00266BB8" w:rsidRDefault="00084BE8" w:rsidP="00084BE8">
      <w:pPr>
        <w:spacing w:line="560" w:lineRule="exact"/>
        <w:ind w:firstLineChars="200" w:firstLine="640"/>
        <w:rPr>
          <w:rFonts w:ascii="仿宋" w:eastAsia="仿宋" w:hAnsi="仿宋"/>
          <w:sz w:val="32"/>
          <w:szCs w:val="32"/>
        </w:rPr>
      </w:pPr>
      <w:r w:rsidRPr="00266BB8">
        <w:rPr>
          <w:rFonts w:ascii="仿宋" w:eastAsia="仿宋" w:hAnsi="仿宋" w:hint="eastAsia"/>
          <w:sz w:val="32"/>
          <w:szCs w:val="32"/>
        </w:rPr>
        <w:t>根据国家廉政建设的有关规定，为了做好物资采购中的党风</w:t>
      </w:r>
      <w:proofErr w:type="gramStart"/>
      <w:r w:rsidRPr="00266BB8">
        <w:rPr>
          <w:rFonts w:ascii="仿宋" w:eastAsia="仿宋" w:hAnsi="仿宋" w:hint="eastAsia"/>
          <w:sz w:val="32"/>
          <w:szCs w:val="32"/>
        </w:rPr>
        <w:t>廉政建</w:t>
      </w:r>
      <w:proofErr w:type="gramEnd"/>
      <w:r w:rsidRPr="00266BB8">
        <w:rPr>
          <w:rFonts w:ascii="仿宋" w:eastAsia="仿宋" w:hAnsi="仿宋"/>
          <w:sz w:val="32"/>
          <w:szCs w:val="32"/>
        </w:rPr>
        <w:t xml:space="preserve"> 设，保证物资采购高效优质，保证物资采购资金的安全和有效使用以及</w:t>
      </w:r>
    </w:p>
    <w:p w14:paraId="65735F29" w14:textId="77777777" w:rsidR="00084BE8" w:rsidRPr="00266BB8" w:rsidRDefault="00084BE8" w:rsidP="00084BE8">
      <w:pPr>
        <w:spacing w:line="560" w:lineRule="exact"/>
        <w:ind w:firstLineChars="200" w:firstLine="640"/>
        <w:rPr>
          <w:rFonts w:ascii="仿宋" w:eastAsia="仿宋" w:hAnsi="仿宋"/>
          <w:sz w:val="32"/>
          <w:szCs w:val="32"/>
        </w:rPr>
      </w:pPr>
      <w:r w:rsidRPr="00266BB8">
        <w:rPr>
          <w:rFonts w:ascii="仿宋" w:eastAsia="仿宋" w:hAnsi="仿宋" w:hint="eastAsia"/>
          <w:sz w:val="32"/>
          <w:szCs w:val="32"/>
        </w:rPr>
        <w:t>投资效益，我公司做如下廉政承诺。</w:t>
      </w:r>
    </w:p>
    <w:p w14:paraId="16169B36" w14:textId="77777777" w:rsidR="00084BE8" w:rsidRPr="00266BB8" w:rsidRDefault="00084BE8" w:rsidP="00084BE8">
      <w:pPr>
        <w:spacing w:line="560" w:lineRule="exact"/>
        <w:ind w:firstLineChars="200" w:firstLine="640"/>
        <w:rPr>
          <w:rFonts w:ascii="仿宋" w:eastAsia="仿宋" w:hAnsi="仿宋"/>
          <w:sz w:val="32"/>
          <w:szCs w:val="32"/>
        </w:rPr>
      </w:pPr>
      <w:r w:rsidRPr="00266BB8">
        <w:rPr>
          <w:rFonts w:ascii="仿宋" w:eastAsia="仿宋" w:hAnsi="仿宋" w:hint="eastAsia"/>
          <w:sz w:val="32"/>
          <w:szCs w:val="32"/>
        </w:rPr>
        <w:t>一、教育人员遵守党和国家有关法律法规的有关规定。</w:t>
      </w:r>
    </w:p>
    <w:p w14:paraId="7C4D2EFF" w14:textId="77777777" w:rsidR="00084BE8" w:rsidRPr="00266BB8" w:rsidRDefault="00084BE8" w:rsidP="00084BE8">
      <w:pPr>
        <w:spacing w:line="560" w:lineRule="exact"/>
        <w:ind w:firstLineChars="200" w:firstLine="640"/>
        <w:rPr>
          <w:rFonts w:ascii="仿宋" w:eastAsia="仿宋" w:hAnsi="仿宋"/>
          <w:sz w:val="32"/>
          <w:szCs w:val="32"/>
        </w:rPr>
      </w:pPr>
      <w:r w:rsidRPr="00266BB8">
        <w:rPr>
          <w:rFonts w:ascii="仿宋" w:eastAsia="仿宋" w:hAnsi="仿宋" w:hint="eastAsia"/>
          <w:sz w:val="32"/>
          <w:szCs w:val="32"/>
        </w:rPr>
        <w:t>二、严格执行重庆医科大学附属第三医院（捷尔医院）物资采购的合同文件，</w:t>
      </w:r>
      <w:r w:rsidRPr="00266BB8">
        <w:rPr>
          <w:rFonts w:ascii="仿宋" w:eastAsia="仿宋" w:hAnsi="仿宋"/>
          <w:sz w:val="32"/>
          <w:szCs w:val="32"/>
        </w:rPr>
        <w:t>自觉按合同办事。</w:t>
      </w:r>
    </w:p>
    <w:p w14:paraId="3810D84F" w14:textId="77777777" w:rsidR="00084BE8" w:rsidRPr="00266BB8" w:rsidRDefault="00084BE8" w:rsidP="00084BE8">
      <w:pPr>
        <w:spacing w:line="560" w:lineRule="exact"/>
        <w:ind w:firstLineChars="200" w:firstLine="640"/>
        <w:rPr>
          <w:rFonts w:ascii="仿宋" w:eastAsia="仿宋" w:hAnsi="仿宋"/>
          <w:sz w:val="32"/>
          <w:szCs w:val="32"/>
        </w:rPr>
      </w:pPr>
      <w:r w:rsidRPr="00266BB8">
        <w:rPr>
          <w:rFonts w:ascii="仿宋" w:eastAsia="仿宋" w:hAnsi="仿宋" w:hint="eastAsia"/>
          <w:sz w:val="32"/>
          <w:szCs w:val="32"/>
        </w:rPr>
        <w:t>三、坚持公开、公正、诚信、透明的原则（除法律认定的商业秘密</w:t>
      </w:r>
      <w:r w:rsidRPr="00266BB8">
        <w:rPr>
          <w:rFonts w:ascii="仿宋" w:eastAsia="仿宋" w:hAnsi="仿宋"/>
          <w:sz w:val="32"/>
          <w:szCs w:val="32"/>
        </w:rPr>
        <w:t xml:space="preserve"> 和合同文件另有规定之外），不得损害国家和集体利益，违反物资采购</w:t>
      </w:r>
      <w:r w:rsidRPr="00266BB8">
        <w:rPr>
          <w:rFonts w:ascii="仿宋" w:eastAsia="仿宋" w:hAnsi="仿宋" w:hint="eastAsia"/>
          <w:sz w:val="32"/>
          <w:szCs w:val="32"/>
        </w:rPr>
        <w:t>管理规章制度。</w:t>
      </w:r>
    </w:p>
    <w:p w14:paraId="79472949" w14:textId="77777777" w:rsidR="00084BE8" w:rsidRPr="00266BB8" w:rsidRDefault="00084BE8" w:rsidP="00084BE8">
      <w:pPr>
        <w:spacing w:line="560" w:lineRule="exact"/>
        <w:ind w:firstLineChars="200" w:firstLine="640"/>
        <w:rPr>
          <w:rFonts w:ascii="仿宋" w:eastAsia="仿宋" w:hAnsi="仿宋"/>
          <w:sz w:val="32"/>
          <w:szCs w:val="32"/>
        </w:rPr>
      </w:pPr>
      <w:r w:rsidRPr="00266BB8">
        <w:rPr>
          <w:rFonts w:ascii="仿宋" w:eastAsia="仿宋" w:hAnsi="仿宋" w:hint="eastAsia"/>
          <w:sz w:val="32"/>
          <w:szCs w:val="32"/>
        </w:rPr>
        <w:t>四、建立健全廉政制度，开展廉政教育，设立廉政告示牌，公布举报电话，监督并认真查处违法违纪行为。</w:t>
      </w:r>
    </w:p>
    <w:p w14:paraId="3A07C683" w14:textId="77777777" w:rsidR="00084BE8" w:rsidRPr="00266BB8" w:rsidRDefault="00084BE8" w:rsidP="00084BE8">
      <w:pPr>
        <w:spacing w:line="560" w:lineRule="exact"/>
        <w:ind w:firstLineChars="200" w:firstLine="640"/>
        <w:rPr>
          <w:rFonts w:ascii="仿宋" w:eastAsia="仿宋" w:hAnsi="仿宋"/>
          <w:sz w:val="32"/>
          <w:szCs w:val="32"/>
        </w:rPr>
      </w:pPr>
      <w:r w:rsidRPr="00266BB8">
        <w:rPr>
          <w:rFonts w:ascii="仿宋" w:eastAsia="仿宋" w:hAnsi="仿宋" w:hint="eastAsia"/>
          <w:sz w:val="32"/>
          <w:szCs w:val="32"/>
        </w:rPr>
        <w:t>五、在业务活动中如有违反廉政规定的行为，给予及时纠正。</w:t>
      </w:r>
    </w:p>
    <w:p w14:paraId="57576622" w14:textId="77777777" w:rsidR="00084BE8" w:rsidRPr="00266BB8" w:rsidRDefault="00084BE8" w:rsidP="00084BE8">
      <w:pPr>
        <w:spacing w:line="560" w:lineRule="exact"/>
        <w:ind w:firstLineChars="200" w:firstLine="640"/>
        <w:rPr>
          <w:rFonts w:ascii="仿宋" w:eastAsia="仿宋" w:hAnsi="仿宋"/>
          <w:sz w:val="32"/>
          <w:szCs w:val="32"/>
        </w:rPr>
      </w:pPr>
      <w:r w:rsidRPr="00266BB8">
        <w:rPr>
          <w:rFonts w:ascii="仿宋" w:eastAsia="仿宋" w:hAnsi="仿宋" w:hint="eastAsia"/>
          <w:sz w:val="32"/>
          <w:szCs w:val="32"/>
        </w:rPr>
        <w:t>六、如有违反本合同义务条款的行为，将接受有关部门处理。</w:t>
      </w:r>
    </w:p>
    <w:p w14:paraId="4EF5F853" w14:textId="77777777" w:rsidR="00084BE8" w:rsidRPr="00266BB8" w:rsidRDefault="00084BE8" w:rsidP="00084BE8">
      <w:pPr>
        <w:spacing w:line="560" w:lineRule="exact"/>
        <w:ind w:firstLineChars="200" w:firstLine="640"/>
        <w:rPr>
          <w:rFonts w:ascii="仿宋" w:eastAsia="仿宋" w:hAnsi="仿宋"/>
          <w:sz w:val="32"/>
          <w:szCs w:val="32"/>
        </w:rPr>
      </w:pPr>
      <w:r w:rsidRPr="00266BB8">
        <w:rPr>
          <w:rFonts w:ascii="仿宋" w:eastAsia="仿宋" w:hAnsi="仿宋" w:hint="eastAsia"/>
          <w:sz w:val="32"/>
          <w:szCs w:val="32"/>
        </w:rPr>
        <w:t>七、不得以任何理由向采购人行贿或赠礼金、有价证券、礼品。</w:t>
      </w:r>
    </w:p>
    <w:p w14:paraId="4D44570D" w14:textId="77777777" w:rsidR="00084BE8" w:rsidRPr="00266BB8" w:rsidRDefault="00084BE8" w:rsidP="00084BE8">
      <w:pPr>
        <w:spacing w:line="560" w:lineRule="exact"/>
        <w:ind w:firstLineChars="200" w:firstLine="640"/>
        <w:rPr>
          <w:rFonts w:ascii="仿宋" w:eastAsia="仿宋" w:hAnsi="仿宋"/>
          <w:sz w:val="32"/>
          <w:szCs w:val="32"/>
        </w:rPr>
      </w:pPr>
      <w:r w:rsidRPr="00266BB8">
        <w:rPr>
          <w:rFonts w:ascii="仿宋" w:eastAsia="仿宋" w:hAnsi="仿宋" w:hint="eastAsia"/>
          <w:sz w:val="32"/>
          <w:szCs w:val="32"/>
        </w:rPr>
        <w:t>八、不得以任何名义为采购人报销应由其单位或个人支付的任何费用。</w:t>
      </w:r>
    </w:p>
    <w:p w14:paraId="51CC71D3" w14:textId="77777777" w:rsidR="00084BE8" w:rsidRPr="00266BB8" w:rsidRDefault="00084BE8" w:rsidP="00084BE8">
      <w:pPr>
        <w:spacing w:line="560" w:lineRule="exact"/>
        <w:ind w:firstLineChars="200" w:firstLine="640"/>
        <w:rPr>
          <w:rFonts w:ascii="仿宋" w:eastAsia="仿宋" w:hAnsi="仿宋"/>
          <w:sz w:val="32"/>
          <w:szCs w:val="32"/>
        </w:rPr>
      </w:pPr>
      <w:r w:rsidRPr="00266BB8">
        <w:rPr>
          <w:rFonts w:ascii="仿宋" w:eastAsia="仿宋" w:hAnsi="仿宋" w:hint="eastAsia"/>
          <w:sz w:val="32"/>
          <w:szCs w:val="32"/>
        </w:rPr>
        <w:t>九、不得以任何理由安排采购人的工作人员参加宴请及娱乐</w:t>
      </w:r>
      <w:r w:rsidRPr="00266BB8">
        <w:rPr>
          <w:rFonts w:ascii="仿宋" w:eastAsia="仿宋" w:hAnsi="仿宋" w:hint="eastAsia"/>
          <w:sz w:val="32"/>
          <w:szCs w:val="32"/>
        </w:rPr>
        <w:lastRenderedPageBreak/>
        <w:t>活动。</w:t>
      </w:r>
    </w:p>
    <w:p w14:paraId="2B379F45" w14:textId="77777777" w:rsidR="00084BE8" w:rsidRPr="00266BB8" w:rsidRDefault="00084BE8" w:rsidP="00084BE8">
      <w:pPr>
        <w:spacing w:line="560" w:lineRule="exact"/>
        <w:ind w:firstLineChars="200" w:firstLine="640"/>
        <w:rPr>
          <w:rFonts w:ascii="仿宋" w:eastAsia="仿宋" w:hAnsi="仿宋"/>
          <w:sz w:val="32"/>
          <w:szCs w:val="32"/>
        </w:rPr>
      </w:pPr>
      <w:r w:rsidRPr="00266BB8">
        <w:rPr>
          <w:rFonts w:ascii="仿宋" w:eastAsia="仿宋" w:hAnsi="仿宋" w:hint="eastAsia"/>
          <w:sz w:val="32"/>
          <w:szCs w:val="32"/>
        </w:rPr>
        <w:t>十、不得为采购人购置或提供通讯工具、交通工具和高档办公用品等。</w:t>
      </w:r>
    </w:p>
    <w:p w14:paraId="0FE5D7F6" w14:textId="77777777" w:rsidR="00084BE8" w:rsidRPr="00266BB8" w:rsidRDefault="00084BE8" w:rsidP="00084BE8">
      <w:pPr>
        <w:spacing w:line="560" w:lineRule="exact"/>
        <w:ind w:firstLineChars="200" w:firstLine="640"/>
        <w:rPr>
          <w:rFonts w:ascii="仿宋" w:eastAsia="仿宋" w:hAnsi="仿宋"/>
          <w:sz w:val="32"/>
          <w:szCs w:val="32"/>
        </w:rPr>
      </w:pPr>
      <w:r w:rsidRPr="00266BB8">
        <w:rPr>
          <w:rFonts w:ascii="仿宋" w:eastAsia="仿宋" w:hAnsi="仿宋" w:hint="eastAsia"/>
          <w:sz w:val="32"/>
          <w:szCs w:val="32"/>
        </w:rPr>
        <w:t>十一、违纪违法责任：</w:t>
      </w:r>
    </w:p>
    <w:p w14:paraId="7F9AAD30" w14:textId="77777777" w:rsidR="00084BE8" w:rsidRPr="00266BB8" w:rsidRDefault="00084BE8" w:rsidP="00084BE8">
      <w:pPr>
        <w:spacing w:line="560" w:lineRule="exact"/>
        <w:ind w:firstLineChars="200" w:firstLine="640"/>
        <w:rPr>
          <w:rFonts w:ascii="仿宋" w:eastAsia="仿宋" w:hAnsi="仿宋"/>
          <w:sz w:val="32"/>
          <w:szCs w:val="32"/>
        </w:rPr>
      </w:pPr>
      <w:r w:rsidRPr="00266BB8">
        <w:rPr>
          <w:rFonts w:ascii="仿宋" w:eastAsia="仿宋" w:hAnsi="仿宋" w:hint="eastAsia"/>
          <w:sz w:val="32"/>
          <w:szCs w:val="32"/>
        </w:rPr>
        <w:t>我公司违反本合同第一、二条，按管理权限，依据有关规定给予党纪、政纪或组织处理；给采购人造成损失的，应予以赔偿，并按有关规定给予经济处罚；若违反七、八、九、十条规定，每发现一次，按每次</w:t>
      </w:r>
      <w:r w:rsidRPr="00266BB8">
        <w:rPr>
          <w:rFonts w:ascii="仿宋" w:eastAsia="仿宋" w:hAnsi="仿宋"/>
          <w:sz w:val="32"/>
          <w:szCs w:val="32"/>
        </w:rPr>
        <w:t>查处金额的10倍支付发包人违约金；如情节严重，采购人有权要求更换项目负责人或终止合同。对违纪违法者列入</w:t>
      </w:r>
      <w:proofErr w:type="gramStart"/>
      <w:r w:rsidRPr="00266BB8">
        <w:rPr>
          <w:rFonts w:ascii="仿宋" w:eastAsia="仿宋" w:hAnsi="仿宋"/>
          <w:sz w:val="32"/>
          <w:szCs w:val="32"/>
        </w:rPr>
        <w:t>市邀标办</w:t>
      </w:r>
      <w:proofErr w:type="gramEnd"/>
      <w:r w:rsidRPr="00266BB8">
        <w:rPr>
          <w:rFonts w:ascii="仿宋" w:eastAsia="仿宋" w:hAnsi="仿宋"/>
          <w:sz w:val="32"/>
          <w:szCs w:val="32"/>
        </w:rPr>
        <w:t>黑名单。对触及刑法者移送司法机关处理。</w:t>
      </w:r>
    </w:p>
    <w:p w14:paraId="6BF30CCF" w14:textId="77777777" w:rsidR="00084BE8" w:rsidRPr="00266BB8" w:rsidRDefault="00084BE8" w:rsidP="00084BE8">
      <w:pPr>
        <w:spacing w:line="560" w:lineRule="exact"/>
        <w:ind w:firstLineChars="200" w:firstLine="640"/>
        <w:rPr>
          <w:rFonts w:ascii="仿宋" w:eastAsia="仿宋" w:hAnsi="仿宋"/>
          <w:sz w:val="32"/>
          <w:szCs w:val="32"/>
        </w:rPr>
      </w:pPr>
      <w:r w:rsidRPr="00266BB8">
        <w:rPr>
          <w:rFonts w:ascii="仿宋" w:eastAsia="仿宋" w:hAnsi="仿宋" w:hint="eastAsia"/>
          <w:sz w:val="32"/>
          <w:szCs w:val="32"/>
        </w:rPr>
        <w:t>十二、由于行贿受贿案发有延后性，保留追述责任时效。</w:t>
      </w:r>
    </w:p>
    <w:p w14:paraId="663F637F" w14:textId="77777777" w:rsidR="00084BE8" w:rsidRPr="00266BB8" w:rsidRDefault="00084BE8" w:rsidP="00084BE8">
      <w:pPr>
        <w:spacing w:line="560" w:lineRule="exact"/>
        <w:ind w:firstLineChars="200" w:firstLine="640"/>
        <w:rPr>
          <w:rFonts w:ascii="仿宋" w:eastAsia="仿宋" w:hAnsi="仿宋"/>
          <w:sz w:val="32"/>
          <w:szCs w:val="32"/>
        </w:rPr>
      </w:pPr>
      <w:r w:rsidRPr="00266BB8">
        <w:rPr>
          <w:rFonts w:ascii="仿宋" w:eastAsia="仿宋" w:hAnsi="仿宋" w:hint="eastAsia"/>
          <w:sz w:val="32"/>
          <w:szCs w:val="32"/>
        </w:rPr>
        <w:t>十三、</w:t>
      </w:r>
      <w:proofErr w:type="gramStart"/>
      <w:r w:rsidRPr="00266BB8">
        <w:rPr>
          <w:rFonts w:ascii="仿宋" w:eastAsia="仿宋" w:hAnsi="仿宋" w:hint="eastAsia"/>
          <w:sz w:val="32"/>
          <w:szCs w:val="32"/>
        </w:rPr>
        <w:t>本承诺</w:t>
      </w:r>
      <w:proofErr w:type="gramEnd"/>
      <w:r w:rsidRPr="00266BB8">
        <w:rPr>
          <w:rFonts w:ascii="仿宋" w:eastAsia="仿宋" w:hAnsi="仿宋" w:hint="eastAsia"/>
          <w:sz w:val="32"/>
          <w:szCs w:val="32"/>
        </w:rPr>
        <w:t>作为合同附件，具有同等法律效力。</w:t>
      </w:r>
    </w:p>
    <w:p w14:paraId="28D8FA8C" w14:textId="77777777" w:rsidR="00084BE8" w:rsidRPr="00266BB8" w:rsidRDefault="00084BE8" w:rsidP="00084BE8">
      <w:pPr>
        <w:spacing w:line="560" w:lineRule="exact"/>
        <w:rPr>
          <w:rFonts w:ascii="仿宋" w:eastAsia="仿宋" w:hAnsi="仿宋"/>
          <w:sz w:val="32"/>
          <w:szCs w:val="32"/>
        </w:rPr>
      </w:pPr>
    </w:p>
    <w:p w14:paraId="2710868E" w14:textId="77777777" w:rsidR="00084BE8" w:rsidRPr="00266BB8" w:rsidRDefault="00084BE8" w:rsidP="00084BE8">
      <w:pPr>
        <w:spacing w:line="560" w:lineRule="exact"/>
        <w:rPr>
          <w:rFonts w:ascii="仿宋" w:eastAsia="仿宋" w:hAnsi="仿宋"/>
          <w:sz w:val="32"/>
          <w:szCs w:val="32"/>
        </w:rPr>
      </w:pPr>
    </w:p>
    <w:p w14:paraId="4006CA2E" w14:textId="77777777" w:rsidR="00084BE8" w:rsidRPr="00266BB8" w:rsidRDefault="00084BE8" w:rsidP="00084BE8">
      <w:pPr>
        <w:spacing w:line="560" w:lineRule="exact"/>
        <w:rPr>
          <w:rFonts w:ascii="仿宋" w:eastAsia="仿宋" w:hAnsi="仿宋"/>
          <w:sz w:val="32"/>
          <w:szCs w:val="32"/>
        </w:rPr>
      </w:pPr>
    </w:p>
    <w:p w14:paraId="5F872352" w14:textId="77777777" w:rsidR="00084BE8" w:rsidRDefault="00084BE8" w:rsidP="00084BE8">
      <w:pPr>
        <w:spacing w:line="560" w:lineRule="exact"/>
        <w:jc w:val="right"/>
        <w:rPr>
          <w:rFonts w:ascii="仿宋" w:eastAsia="仿宋" w:hAnsi="仿宋"/>
          <w:sz w:val="32"/>
          <w:szCs w:val="32"/>
        </w:rPr>
      </w:pPr>
      <w:r w:rsidRPr="00266BB8">
        <w:rPr>
          <w:rFonts w:ascii="仿宋" w:eastAsia="仿宋" w:hAnsi="仿宋" w:hint="eastAsia"/>
          <w:sz w:val="32"/>
          <w:szCs w:val="32"/>
        </w:rPr>
        <w:t>承诺方：（单位公章）</w:t>
      </w:r>
    </w:p>
    <w:p w14:paraId="5E62EE1C" w14:textId="77777777" w:rsidR="00084BE8" w:rsidRPr="005D75CF" w:rsidRDefault="00084BE8" w:rsidP="00084BE8">
      <w:pPr>
        <w:spacing w:line="560" w:lineRule="exact"/>
        <w:jc w:val="right"/>
        <w:rPr>
          <w:rFonts w:ascii="仿宋" w:eastAsia="仿宋" w:hAnsi="仿宋"/>
          <w:sz w:val="32"/>
          <w:szCs w:val="32"/>
        </w:rPr>
      </w:pPr>
      <w:r w:rsidRPr="00266BB8">
        <w:rPr>
          <w:rFonts w:ascii="仿宋" w:eastAsia="仿宋" w:hAnsi="仿宋"/>
          <w:sz w:val="32"/>
          <w:szCs w:val="32"/>
        </w:rPr>
        <w:t>202</w:t>
      </w:r>
      <w:r>
        <w:rPr>
          <w:rFonts w:ascii="仿宋" w:eastAsia="仿宋" w:hAnsi="仿宋" w:hint="eastAsia"/>
          <w:sz w:val="32"/>
          <w:szCs w:val="32"/>
        </w:rPr>
        <w:t>4</w:t>
      </w:r>
      <w:r w:rsidRPr="00266BB8">
        <w:rPr>
          <w:rFonts w:ascii="仿宋" w:eastAsia="仿宋" w:hAnsi="仿宋"/>
          <w:sz w:val="32"/>
          <w:szCs w:val="32"/>
        </w:rPr>
        <w:t xml:space="preserve">年   </w:t>
      </w:r>
      <w:r>
        <w:rPr>
          <w:rFonts w:ascii="仿宋" w:eastAsia="仿宋" w:hAnsi="仿宋"/>
          <w:sz w:val="32"/>
          <w:szCs w:val="32"/>
        </w:rPr>
        <w:t xml:space="preserve"> </w:t>
      </w:r>
      <w:r w:rsidRPr="00266BB8">
        <w:rPr>
          <w:rFonts w:ascii="仿宋" w:eastAsia="仿宋" w:hAnsi="仿宋"/>
          <w:sz w:val="32"/>
          <w:szCs w:val="32"/>
        </w:rPr>
        <w:t xml:space="preserve">月   </w:t>
      </w:r>
      <w:r>
        <w:rPr>
          <w:rFonts w:ascii="仿宋" w:eastAsia="仿宋" w:hAnsi="仿宋"/>
          <w:sz w:val="32"/>
          <w:szCs w:val="32"/>
        </w:rPr>
        <w:t xml:space="preserve"> </w:t>
      </w:r>
      <w:r w:rsidRPr="00266BB8">
        <w:rPr>
          <w:rFonts w:ascii="仿宋" w:eastAsia="仿宋" w:hAnsi="仿宋"/>
          <w:sz w:val="32"/>
          <w:szCs w:val="32"/>
        </w:rPr>
        <w:t>日</w:t>
      </w:r>
    </w:p>
    <w:p w14:paraId="159C73C1" w14:textId="77777777" w:rsidR="003A7AA3" w:rsidRPr="00084BE8" w:rsidRDefault="003A7AA3"/>
    <w:sectPr w:rsidR="003A7AA3" w:rsidRPr="00084BE8" w:rsidSect="00493FF2">
      <w:pgSz w:w="11906" w:h="16838"/>
      <w:pgMar w:top="2098" w:right="1474" w:bottom="1985" w:left="158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0CD4D9" w14:textId="77777777" w:rsidR="00493FF2" w:rsidRDefault="00493FF2" w:rsidP="00084BE8">
      <w:r>
        <w:separator/>
      </w:r>
    </w:p>
  </w:endnote>
  <w:endnote w:type="continuationSeparator" w:id="0">
    <w:p w14:paraId="49080468" w14:textId="77777777" w:rsidR="00493FF2" w:rsidRDefault="00493FF2" w:rsidP="00084B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D14741" w14:textId="77777777" w:rsidR="00493FF2" w:rsidRDefault="00493FF2" w:rsidP="00084BE8">
      <w:r>
        <w:separator/>
      </w:r>
    </w:p>
  </w:footnote>
  <w:footnote w:type="continuationSeparator" w:id="0">
    <w:p w14:paraId="5D30C589" w14:textId="77777777" w:rsidR="00493FF2" w:rsidRDefault="00493FF2" w:rsidP="00084BE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70CE"/>
    <w:rsid w:val="00084BE8"/>
    <w:rsid w:val="00115FA5"/>
    <w:rsid w:val="001170CE"/>
    <w:rsid w:val="00141EE9"/>
    <w:rsid w:val="003A7AA3"/>
    <w:rsid w:val="00493FF2"/>
    <w:rsid w:val="008642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FE7F2C89-34B2-424F-A803-317665147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84BE8"/>
    <w:pPr>
      <w:widowControl w:val="0"/>
      <w:jc w:val="both"/>
    </w:pPr>
    <w:rPr>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84BE8"/>
    <w:pPr>
      <w:tabs>
        <w:tab w:val="center" w:pos="4153"/>
        <w:tab w:val="right" w:pos="8306"/>
      </w:tabs>
      <w:snapToGrid w:val="0"/>
      <w:jc w:val="center"/>
    </w:pPr>
    <w:rPr>
      <w:sz w:val="18"/>
      <w:szCs w:val="18"/>
      <w14:ligatures w14:val="none"/>
    </w:rPr>
  </w:style>
  <w:style w:type="character" w:customStyle="1" w:styleId="a4">
    <w:name w:val="页眉 字符"/>
    <w:basedOn w:val="a0"/>
    <w:link w:val="a3"/>
    <w:uiPriority w:val="99"/>
    <w:rsid w:val="00084BE8"/>
    <w:rPr>
      <w:sz w:val="18"/>
      <w:szCs w:val="18"/>
    </w:rPr>
  </w:style>
  <w:style w:type="paragraph" w:styleId="a5">
    <w:name w:val="footer"/>
    <w:basedOn w:val="a"/>
    <w:link w:val="a6"/>
    <w:uiPriority w:val="99"/>
    <w:unhideWhenUsed/>
    <w:rsid w:val="00084BE8"/>
    <w:pPr>
      <w:tabs>
        <w:tab w:val="center" w:pos="4153"/>
        <w:tab w:val="right" w:pos="8306"/>
      </w:tabs>
      <w:snapToGrid w:val="0"/>
      <w:jc w:val="left"/>
    </w:pPr>
    <w:rPr>
      <w:sz w:val="18"/>
      <w:szCs w:val="18"/>
      <w14:ligatures w14:val="none"/>
    </w:rPr>
  </w:style>
  <w:style w:type="character" w:customStyle="1" w:styleId="a6">
    <w:name w:val="页脚 字符"/>
    <w:basedOn w:val="a0"/>
    <w:link w:val="a5"/>
    <w:uiPriority w:val="99"/>
    <w:rsid w:val="00084BE8"/>
    <w:rPr>
      <w:sz w:val="18"/>
      <w:szCs w:val="18"/>
    </w:rPr>
  </w:style>
  <w:style w:type="table" w:customStyle="1" w:styleId="TableNormal">
    <w:name w:val="Table Normal"/>
    <w:semiHidden/>
    <w:unhideWhenUsed/>
    <w:qFormat/>
    <w:rsid w:val="00084BE8"/>
    <w:rPr>
      <w:rFonts w:ascii="Arial" w:hAnsi="Arial" w:cs="Arial"/>
      <w:snapToGrid w:val="0"/>
      <w:color w:val="000000"/>
      <w:kern w:val="0"/>
      <w:szCs w:val="21"/>
      <w:lang w:eastAsia="en-US"/>
    </w:rPr>
    <w:tblPr>
      <w:tblCellMar>
        <w:top w:w="0" w:type="dxa"/>
        <w:left w:w="0" w:type="dxa"/>
        <w:bottom w:w="0" w:type="dxa"/>
        <w:right w:w="0" w:type="dxa"/>
      </w:tblCellMar>
    </w:tblPr>
  </w:style>
  <w:style w:type="table" w:styleId="a7">
    <w:name w:val="Table Grid"/>
    <w:basedOn w:val="a1"/>
    <w:uiPriority w:val="39"/>
    <w:rsid w:val="00084BE8"/>
    <w:rPr>
      <w:rFonts w:ascii="Arial" w:hAnsi="Arial" w:cs="Arial"/>
      <w:snapToGrid w:val="0"/>
      <w:color w:val="000000"/>
      <w:kern w:val="0"/>
      <w:szCs w:val="2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419</Words>
  <Characters>2389</Characters>
  <Application>Microsoft Office Word</Application>
  <DocSecurity>0</DocSecurity>
  <Lines>19</Lines>
  <Paragraphs>5</Paragraphs>
  <ScaleCrop>false</ScaleCrop>
  <Company/>
  <LinksUpToDate>false</LinksUpToDate>
  <CharactersWithSpaces>2803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tong cae</dc:creator>
  <cp:keywords/>
  <dc:description/>
  <cp:lastModifiedBy>tong cae</cp:lastModifiedBy>
  <cp:revision>2</cp:revision>
  <dcterms:created xsi:type="dcterms:W3CDTF">2024-03-08T02:26:00Z</dcterms:created>
  <dcterms:modified xsi:type="dcterms:W3CDTF">2024-03-08T02:27:00Z</dcterms:modified>
</cp:coreProperties>
</file>