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4EA2BBA9" w:rsidR="00A86C02" w:rsidRPr="002E7100" w:rsidRDefault="004E04C2" w:rsidP="00E73028">
      <w:pPr>
        <w:spacing w:line="560" w:lineRule="exact"/>
        <w:jc w:val="center"/>
        <w:rPr>
          <w:rFonts w:ascii="仿宋" w:eastAsia="仿宋" w:hAnsi="仿宋" w:hint="eastAsia"/>
          <w:sz w:val="40"/>
          <w:szCs w:val="40"/>
        </w:rPr>
      </w:pPr>
      <w:r w:rsidRPr="004E04C2">
        <w:rPr>
          <w:rFonts w:ascii="仿宋" w:eastAsia="仿宋" w:hAnsi="仿宋" w:hint="eastAsia"/>
          <w:sz w:val="40"/>
          <w:szCs w:val="40"/>
        </w:rPr>
        <w:t>宫腔镜高频</w:t>
      </w:r>
      <w:r w:rsidR="001B4135">
        <w:rPr>
          <w:rFonts w:ascii="仿宋" w:eastAsia="仿宋" w:hAnsi="仿宋" w:hint="eastAsia"/>
          <w:sz w:val="40"/>
          <w:szCs w:val="40"/>
        </w:rPr>
        <w:t>电刀</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5DC5FEFE"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4C05C5">
        <w:rPr>
          <w:rFonts w:ascii="仿宋" w:eastAsia="仿宋" w:hAnsi="仿宋" w:hint="eastAsia"/>
          <w:sz w:val="32"/>
          <w:szCs w:val="32"/>
        </w:rPr>
        <w:t>10</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554619A7" w:rsidR="0076294C" w:rsidRP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01709820" w14:textId="4C4B4CC2" w:rsidR="0076294C" w:rsidRPr="00B52895" w:rsidRDefault="0076294C" w:rsidP="0076294C">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485ECD" w14:textId="1BAD2596" w:rsidR="00F73D37" w:rsidRPr="00357C50" w:rsidRDefault="0076294C"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1B4135">
        <w:rPr>
          <w:rFonts w:ascii="楷体" w:eastAsia="楷体" w:hAnsi="楷体" w:hint="eastAsia"/>
          <w:sz w:val="32"/>
          <w:szCs w:val="32"/>
        </w:rPr>
        <w:t>宫腔镜</w:t>
      </w:r>
      <w:r w:rsidR="00FB4E91">
        <w:rPr>
          <w:rFonts w:ascii="楷体" w:eastAsia="楷体" w:hAnsi="楷体" w:hint="eastAsia"/>
          <w:sz w:val="32"/>
          <w:szCs w:val="32"/>
        </w:rPr>
        <w:t>高频</w:t>
      </w:r>
      <w:r w:rsidR="001B4135">
        <w:rPr>
          <w:rFonts w:ascii="楷体" w:eastAsia="楷体" w:hAnsi="楷体" w:hint="eastAsia"/>
          <w:sz w:val="32"/>
          <w:szCs w:val="32"/>
        </w:rPr>
        <w:t>电刀</w:t>
      </w:r>
      <w:r w:rsidR="00E42670">
        <w:rPr>
          <w:rFonts w:ascii="楷体" w:eastAsia="楷体" w:hAnsi="楷体"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548"/>
        <w:gridCol w:w="1635"/>
        <w:gridCol w:w="2091"/>
        <w:gridCol w:w="2091"/>
        <w:gridCol w:w="2091"/>
      </w:tblGrid>
      <w:tr w:rsidR="00830867" w14:paraId="30DF528D" w14:textId="77777777" w:rsidTr="00DF62F9">
        <w:tc>
          <w:tcPr>
            <w:tcW w:w="1218"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782"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5014B8C2" w14:textId="77777777" w:rsidTr="00DF62F9">
        <w:tc>
          <w:tcPr>
            <w:tcW w:w="1218" w:type="pct"/>
            <w:vAlign w:val="center"/>
          </w:tcPr>
          <w:p w14:paraId="5B5AA34D" w14:textId="37F49E49" w:rsidR="00830867" w:rsidRPr="00980DCB" w:rsidRDefault="00FB4E91"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w:t>
            </w:r>
            <w:r w:rsidR="00272F67">
              <w:rPr>
                <w:rFonts w:ascii="仿宋" w:eastAsia="仿宋" w:hAnsi="仿宋" w:hint="eastAsia"/>
                <w:sz w:val="28"/>
                <w:szCs w:val="28"/>
                <w:lang w:eastAsia="zh-CN"/>
              </w:rPr>
              <w:t>.宫腔镜高频</w:t>
            </w:r>
            <w:r w:rsidR="00830867" w:rsidRPr="00980DCB">
              <w:rPr>
                <w:rFonts w:ascii="仿宋" w:eastAsia="仿宋" w:hAnsi="仿宋" w:hint="eastAsia"/>
                <w:sz w:val="28"/>
                <w:szCs w:val="28"/>
                <w:lang w:eastAsia="zh-CN"/>
              </w:rPr>
              <w:t>电</w:t>
            </w:r>
            <w:r w:rsidR="001B4135">
              <w:rPr>
                <w:rFonts w:ascii="仿宋" w:eastAsia="仿宋" w:hAnsi="仿宋" w:hint="eastAsia"/>
                <w:sz w:val="28"/>
                <w:szCs w:val="28"/>
                <w:lang w:eastAsia="zh-CN"/>
              </w:rPr>
              <w:t>刀</w:t>
            </w:r>
          </w:p>
        </w:tc>
        <w:tc>
          <w:tcPr>
            <w:tcW w:w="782" w:type="pct"/>
            <w:vAlign w:val="center"/>
          </w:tcPr>
          <w:p w14:paraId="3F379D6F" w14:textId="4125841C" w:rsidR="00830867" w:rsidRPr="00980DCB" w:rsidRDefault="00272F67"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25</w:t>
            </w:r>
          </w:p>
        </w:tc>
        <w:tc>
          <w:tcPr>
            <w:tcW w:w="1000" w:type="pct"/>
            <w:vAlign w:val="center"/>
          </w:tcPr>
          <w:p w14:paraId="731DFC0D" w14:textId="3CDC4482" w:rsidR="00830867" w:rsidRPr="00980DCB" w:rsidRDefault="00272F67"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1台</w:t>
            </w:r>
          </w:p>
        </w:tc>
        <w:tc>
          <w:tcPr>
            <w:tcW w:w="1000" w:type="pct"/>
            <w:vAlign w:val="center"/>
          </w:tcPr>
          <w:p w14:paraId="539F8AB5" w14:textId="18A1C1DC" w:rsidR="00830867" w:rsidRPr="00980DCB" w:rsidRDefault="00DF62F9"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5</w:t>
            </w:r>
            <w:r w:rsidR="00830867" w:rsidRPr="00980DCB">
              <w:rPr>
                <w:rFonts w:ascii="仿宋" w:eastAsia="仿宋" w:hAnsi="仿宋" w:hint="eastAsia"/>
                <w:sz w:val="28"/>
                <w:szCs w:val="28"/>
                <w:lang w:eastAsia="zh-CN"/>
              </w:rPr>
              <w:t>年</w:t>
            </w:r>
          </w:p>
        </w:tc>
        <w:tc>
          <w:tcPr>
            <w:tcW w:w="1000" w:type="pct"/>
            <w:vAlign w:val="center"/>
          </w:tcPr>
          <w:p w14:paraId="2A99245C" w14:textId="158047F1"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bl>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经营范围与本</w:t>
      </w:r>
      <w:r w:rsidR="00A717F2">
        <w:rPr>
          <w:rFonts w:ascii="仿宋" w:eastAsia="仿宋" w:hAnsi="仿宋"/>
          <w:sz w:val="32"/>
          <w:szCs w:val="32"/>
        </w:rPr>
        <w:t>公开比选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lastRenderedPageBreak/>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30537C6E"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,通过发送致邮箱896640858@qq.com</w:t>
      </w:r>
      <w:r w:rsidRPr="0010666E">
        <w:rPr>
          <w:rFonts w:ascii="仿宋" w:eastAsia="仿宋" w:hAnsi="仿宋"/>
          <w:sz w:val="32"/>
          <w:szCs w:val="32"/>
        </w:rPr>
        <w:t>。</w:t>
      </w:r>
    </w:p>
    <w:p w14:paraId="7AE5988D" w14:textId="5F6C0285"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童老师（医学装备部），联系电话：60353012。</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6CCBF473" w14:textId="150CA77D"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A05CFF">
        <w:rPr>
          <w:rFonts w:ascii="仿宋" w:eastAsia="仿宋" w:hAnsi="仿宋" w:hint="eastAsia"/>
          <w:sz w:val="32"/>
          <w:szCs w:val="32"/>
        </w:rPr>
        <w:t>10</w:t>
      </w:r>
      <w:r>
        <w:rPr>
          <w:rFonts w:ascii="仿宋" w:eastAsia="仿宋" w:hAnsi="仿宋" w:hint="eastAsia"/>
          <w:sz w:val="32"/>
          <w:szCs w:val="32"/>
        </w:rPr>
        <w:t>月</w:t>
      </w:r>
      <w:r w:rsidR="00A05CFF">
        <w:rPr>
          <w:rFonts w:ascii="仿宋" w:eastAsia="仿宋" w:hAnsi="仿宋" w:hint="eastAsia"/>
          <w:sz w:val="32"/>
          <w:szCs w:val="32"/>
        </w:rPr>
        <w:t>11</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12291C27" w14:textId="2F7ECEA9"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A05CFF">
        <w:rPr>
          <w:rFonts w:ascii="仿宋" w:eastAsia="仿宋" w:hAnsi="仿宋" w:hint="eastAsia"/>
          <w:sz w:val="32"/>
          <w:szCs w:val="32"/>
        </w:rPr>
        <w:t>10</w:t>
      </w:r>
      <w:r w:rsidR="00272F67">
        <w:rPr>
          <w:rFonts w:ascii="仿宋" w:eastAsia="仿宋" w:hAnsi="仿宋" w:hint="eastAsia"/>
          <w:sz w:val="32"/>
          <w:szCs w:val="32"/>
        </w:rPr>
        <w:t>月</w:t>
      </w:r>
      <w:r w:rsidR="00A05CFF">
        <w:rPr>
          <w:rFonts w:ascii="仿宋" w:eastAsia="仿宋" w:hAnsi="仿宋" w:hint="eastAsia"/>
          <w:sz w:val="32"/>
          <w:szCs w:val="32"/>
        </w:rPr>
        <w:t>11</w:t>
      </w:r>
      <w:r w:rsidR="00272F67">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1D454F3D"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A05CFF">
        <w:rPr>
          <w:rFonts w:ascii="仿宋" w:eastAsia="仿宋" w:hAnsi="仿宋" w:hint="eastAsia"/>
          <w:sz w:val="32"/>
          <w:szCs w:val="32"/>
        </w:rPr>
        <w:t>10</w:t>
      </w:r>
      <w:r w:rsidR="00272F67">
        <w:rPr>
          <w:rFonts w:ascii="仿宋" w:eastAsia="仿宋" w:hAnsi="仿宋" w:hint="eastAsia"/>
          <w:sz w:val="32"/>
          <w:szCs w:val="32"/>
        </w:rPr>
        <w:t>月</w:t>
      </w:r>
      <w:r w:rsidR="00A05CFF">
        <w:rPr>
          <w:rFonts w:ascii="仿宋" w:eastAsia="仿宋" w:hAnsi="仿宋" w:hint="eastAsia"/>
          <w:sz w:val="32"/>
          <w:szCs w:val="32"/>
        </w:rPr>
        <w:t>11</w:t>
      </w:r>
      <w:r w:rsidR="00272F67">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4FFD5056"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A05CFF">
        <w:rPr>
          <w:rFonts w:ascii="仿宋" w:eastAsia="仿宋" w:hAnsi="仿宋" w:hint="eastAsia"/>
          <w:sz w:val="32"/>
          <w:szCs w:val="32"/>
        </w:rPr>
        <w:t>10</w:t>
      </w:r>
      <w:r w:rsidR="00272F67">
        <w:rPr>
          <w:rFonts w:ascii="仿宋" w:eastAsia="仿宋" w:hAnsi="仿宋" w:hint="eastAsia"/>
          <w:sz w:val="32"/>
          <w:szCs w:val="32"/>
        </w:rPr>
        <w:t>月</w:t>
      </w:r>
      <w:r w:rsidR="00FB4E91">
        <w:rPr>
          <w:rFonts w:ascii="仿宋" w:eastAsia="仿宋" w:hAnsi="仿宋" w:hint="eastAsia"/>
          <w:sz w:val="32"/>
          <w:szCs w:val="32"/>
        </w:rPr>
        <w:t>1</w:t>
      </w:r>
      <w:r w:rsidR="00A05CFF">
        <w:rPr>
          <w:rFonts w:ascii="仿宋" w:eastAsia="仿宋" w:hAnsi="仿宋" w:hint="eastAsia"/>
          <w:sz w:val="32"/>
          <w:szCs w:val="32"/>
        </w:rPr>
        <w:t>4</w:t>
      </w:r>
      <w:r w:rsidR="00272F67">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66B2608E"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A05CFF">
        <w:rPr>
          <w:rFonts w:ascii="仿宋" w:eastAsia="仿宋" w:hAnsi="仿宋" w:hint="eastAsia"/>
          <w:sz w:val="32"/>
          <w:szCs w:val="32"/>
        </w:rPr>
        <w:t>10</w:t>
      </w:r>
      <w:r>
        <w:rPr>
          <w:rFonts w:ascii="仿宋" w:eastAsia="仿宋" w:hAnsi="仿宋" w:hint="eastAsia"/>
          <w:sz w:val="32"/>
          <w:szCs w:val="32"/>
        </w:rPr>
        <w:t>月</w:t>
      </w:r>
      <w:r w:rsidR="00A05CFF">
        <w:rPr>
          <w:rFonts w:ascii="仿宋" w:eastAsia="仿宋" w:hAnsi="仿宋" w:hint="eastAsia"/>
          <w:sz w:val="32"/>
          <w:szCs w:val="32"/>
        </w:rPr>
        <w:t>16</w:t>
      </w:r>
      <w:r>
        <w:rPr>
          <w:rFonts w:ascii="仿宋" w:eastAsia="仿宋" w:hAnsi="仿宋" w:hint="eastAsia"/>
          <w:sz w:val="32"/>
          <w:szCs w:val="32"/>
        </w:rPr>
        <w:t>日上午</w:t>
      </w:r>
      <w:r w:rsidR="00FB3E14">
        <w:rPr>
          <w:rFonts w:ascii="仿宋" w:eastAsia="仿宋" w:hAnsi="仿宋" w:hint="eastAsia"/>
          <w:sz w:val="32"/>
          <w:szCs w:val="32"/>
        </w:rPr>
        <w:t>9</w:t>
      </w:r>
      <w:r w:rsidR="00F57CA0">
        <w:rPr>
          <w:rFonts w:ascii="仿宋" w:eastAsia="仿宋" w:hAnsi="仿宋" w:hint="eastAsia"/>
          <w:sz w:val="32"/>
          <w:szCs w:val="32"/>
        </w:rPr>
        <w:t xml:space="preserve">：00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所有单价和总价须按照报价表格式要求填报。设备报价应包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lastRenderedPageBreak/>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、质保要求及售后服务：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应有原厂或者原厂授权的中国总代理商出具的质保承诺函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验收合格之日起计算。质保期外，提供维保服务报价。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对提供的货物按照厂家出厂质保要求执行，质保期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1AFB7A7F"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341797">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7D0664B9"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十六</w:t>
      </w:r>
      <w:r w:rsidRPr="002E682C">
        <w:rPr>
          <w:rFonts w:ascii="楷体" w:eastAsia="楷体" w:hAnsi="楷体" w:hint="eastAsia"/>
          <w:sz w:val="32"/>
          <w:szCs w:val="32"/>
        </w:rPr>
        <w:t>、</w:t>
      </w:r>
      <w:r>
        <w:rPr>
          <w:rFonts w:ascii="楷体" w:eastAsia="楷体" w:hAnsi="楷体" w:hint="eastAsia"/>
          <w:sz w:val="32"/>
          <w:szCs w:val="32"/>
        </w:rPr>
        <w:t>无效</w:t>
      </w:r>
      <w:r w:rsidR="006B30D0">
        <w:rPr>
          <w:rFonts w:ascii="楷体" w:eastAsia="楷体" w:hAnsi="楷体" w:hint="eastAsia"/>
          <w:sz w:val="32"/>
          <w:szCs w:val="32"/>
        </w:rPr>
        <w:t>比选</w:t>
      </w:r>
      <w:r>
        <w:rPr>
          <w:rFonts w:ascii="楷体" w:eastAsia="楷体" w:hAnsi="楷体" w:hint="eastAsia"/>
          <w:sz w:val="32"/>
          <w:szCs w:val="32"/>
        </w:rPr>
        <w:t>条款</w:t>
      </w:r>
      <w:r w:rsidRPr="002E682C">
        <w:rPr>
          <w:rFonts w:ascii="楷体" w:eastAsia="楷体" w:hAnsi="楷体" w:hint="eastAsia"/>
          <w:sz w:val="32"/>
          <w:szCs w:val="32"/>
        </w:rPr>
        <w:t>：</w:t>
      </w:r>
    </w:p>
    <w:p w14:paraId="4CADE1A4" w14:textId="3BA79449"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w:t>
      </w:r>
      <w:r w:rsidR="006B30D0">
        <w:rPr>
          <w:rFonts w:ascii="仿宋" w:eastAsia="仿宋" w:hAnsi="仿宋" w:hint="eastAsia"/>
          <w:sz w:val="32"/>
          <w:szCs w:val="32"/>
        </w:rPr>
        <w:t>比选</w:t>
      </w:r>
      <w:r w:rsidRPr="009C256E">
        <w:rPr>
          <w:rFonts w:ascii="仿宋" w:eastAsia="仿宋" w:hAnsi="仿宋" w:hint="eastAsia"/>
          <w:sz w:val="32"/>
          <w:szCs w:val="32"/>
        </w:rPr>
        <w:t>：</w:t>
      </w:r>
    </w:p>
    <w:p w14:paraId="45B61B95" w14:textId="34754DC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764CF625" w14:textId="5DAE40B6"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7760F3A7" w14:textId="26D4E12B" w:rsidR="00C72CE2" w:rsidRPr="009C256E" w:rsidRDefault="009C256E" w:rsidP="00C72CE2">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sidR="00C72CE2">
        <w:rPr>
          <w:rFonts w:ascii="仿宋" w:eastAsia="仿宋" w:hAnsi="仿宋" w:hint="eastAsia"/>
          <w:sz w:val="32"/>
          <w:szCs w:val="32"/>
        </w:rPr>
        <w:t>报价内容不完整</w:t>
      </w:r>
      <w:r w:rsidR="00D20808">
        <w:rPr>
          <w:rFonts w:ascii="仿宋" w:eastAsia="仿宋" w:hAnsi="仿宋" w:hint="eastAsia"/>
          <w:sz w:val="32"/>
          <w:szCs w:val="32"/>
        </w:rPr>
        <w:t>，有缺项、漏项</w:t>
      </w:r>
      <w:r w:rsidR="00CE2001">
        <w:rPr>
          <w:rFonts w:ascii="仿宋" w:eastAsia="仿宋" w:hAnsi="仿宋" w:hint="eastAsia"/>
          <w:sz w:val="32"/>
          <w:szCs w:val="32"/>
        </w:rPr>
        <w:t>，不提供必要证明材料的</w:t>
      </w:r>
      <w:r w:rsidR="00D20808">
        <w:rPr>
          <w:rFonts w:ascii="仿宋" w:eastAsia="仿宋" w:hAnsi="仿宋" w:hint="eastAsia"/>
          <w:sz w:val="32"/>
          <w:szCs w:val="32"/>
        </w:rPr>
        <w:t>；</w:t>
      </w:r>
    </w:p>
    <w:p w14:paraId="710A9F9D" w14:textId="4CB0C4A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F9A49DD" w14:textId="43B62444"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1D108405" w14:textId="72F4CCAF"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0882FCA4" w14:textId="6C2A77AE" w:rsidR="00C04896" w:rsidRPr="00CA4118" w:rsidRDefault="00C5066B" w:rsidP="001E61E5">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20948ABE" w14:textId="472B88C3" w:rsidR="00F55C94" w:rsidRDefault="00F55C94" w:rsidP="00F55C94">
      <w:pPr>
        <w:spacing w:line="560" w:lineRule="exact"/>
        <w:jc w:val="left"/>
        <w:rPr>
          <w:rFonts w:ascii="仿宋" w:eastAsia="仿宋" w:hAnsi="仿宋" w:hint="eastAsia"/>
          <w:sz w:val="32"/>
          <w:szCs w:val="32"/>
        </w:rPr>
      </w:pPr>
      <w:r>
        <w:rPr>
          <w:rFonts w:ascii="仿宋" w:eastAsia="仿宋" w:hAnsi="仿宋" w:hint="eastAsia"/>
          <w:sz w:val="32"/>
          <w:szCs w:val="32"/>
        </w:rPr>
        <w:t>产品</w:t>
      </w:r>
      <w:r w:rsidR="00CA4118">
        <w:rPr>
          <w:rFonts w:ascii="仿宋" w:eastAsia="仿宋" w:hAnsi="仿宋" w:hint="eastAsia"/>
          <w:sz w:val="32"/>
          <w:szCs w:val="32"/>
        </w:rPr>
        <w:t>1</w:t>
      </w:r>
      <w:r>
        <w:rPr>
          <w:rFonts w:ascii="仿宋" w:eastAsia="仿宋" w:hAnsi="仿宋" w:hint="eastAsia"/>
          <w:sz w:val="32"/>
          <w:szCs w:val="32"/>
        </w:rPr>
        <w:t>：</w:t>
      </w:r>
      <w:r w:rsidR="00535388">
        <w:rPr>
          <w:rFonts w:ascii="仿宋" w:eastAsia="仿宋" w:hAnsi="仿宋" w:hint="eastAsia"/>
          <w:sz w:val="32"/>
          <w:szCs w:val="32"/>
        </w:rPr>
        <w:t>宫腔镜高频电刀</w:t>
      </w:r>
      <w:r>
        <w:rPr>
          <w:rFonts w:ascii="仿宋" w:eastAsia="仿宋" w:hAnsi="仿宋"/>
          <w:sz w:val="32"/>
          <w:szCs w:val="32"/>
        </w:rPr>
        <w:t xml:space="preserve"> </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F55C94" w14:paraId="6C020208" w14:textId="77777777" w:rsidTr="00ED342D">
        <w:tc>
          <w:tcPr>
            <w:tcW w:w="1799" w:type="dxa"/>
            <w:vAlign w:val="center"/>
          </w:tcPr>
          <w:p w14:paraId="7D9B5910" w14:textId="48265C0D" w:rsidR="00F55C94" w:rsidRDefault="008363F3" w:rsidP="00AC252C">
            <w:pPr>
              <w:pStyle w:val="TableText"/>
              <w:spacing w:before="195" w:line="480" w:lineRule="exact"/>
              <w:ind w:left="544" w:right="174" w:hanging="360"/>
              <w:jc w:val="both"/>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F55C94">
              <w:rPr>
                <w:spacing w:val="-1"/>
                <w:sz w:val="22"/>
                <w:szCs w:val="22"/>
                <w:lang w:eastAsia="zh-CN"/>
                <w14:textOutline w14:w="4356" w14:cap="sq" w14:cmpd="sng" w14:algn="ctr">
                  <w14:solidFill>
                    <w14:srgbClr w14:val="000000"/>
                  </w14:solidFill>
                  <w14:prstDash w14:val="solid"/>
                  <w14:bevel/>
                </w14:textOutline>
              </w:rPr>
              <w:t>产品用途及使</w:t>
            </w:r>
            <w:r w:rsidR="00F55C94">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4BB4A3F0" w14:textId="201280BE" w:rsidR="00F55C94" w:rsidRDefault="00EB1BF0" w:rsidP="00ED342D">
            <w:pPr>
              <w:pStyle w:val="TableText"/>
              <w:spacing w:before="43" w:line="480" w:lineRule="exact"/>
              <w:ind w:left="127" w:right="153" w:hanging="14"/>
              <w:rPr>
                <w:rFonts w:hint="eastAsia"/>
                <w:sz w:val="24"/>
                <w:szCs w:val="24"/>
                <w:lang w:eastAsia="zh-CN"/>
              </w:rPr>
            </w:pPr>
            <w:r>
              <w:rPr>
                <w:rFonts w:ascii="宋体" w:hAnsi="宋体" w:hint="eastAsia"/>
                <w:lang w:eastAsia="zh-CN"/>
              </w:rPr>
              <w:t>经内镜行宫腔内电切割。</w:t>
            </w:r>
          </w:p>
        </w:tc>
      </w:tr>
      <w:tr w:rsidR="00F55C94" w14:paraId="726E8B41" w14:textId="77777777" w:rsidTr="00ED342D">
        <w:tc>
          <w:tcPr>
            <w:tcW w:w="1799" w:type="dxa"/>
            <w:vAlign w:val="center"/>
          </w:tcPr>
          <w:p w14:paraId="2414D090" w14:textId="77777777" w:rsidR="00F55C94" w:rsidRDefault="00F55C94" w:rsidP="00ED342D">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D91EE44" w14:textId="089C1F57" w:rsidR="00F55C94" w:rsidRDefault="00EB1BF0" w:rsidP="00ED342D">
            <w:pPr>
              <w:pStyle w:val="TableText"/>
              <w:spacing w:before="36" w:line="480" w:lineRule="exact"/>
              <w:ind w:left="140"/>
              <w:rPr>
                <w:rFonts w:hint="eastAsia"/>
                <w:sz w:val="24"/>
                <w:szCs w:val="24"/>
                <w:lang w:eastAsia="zh-CN"/>
              </w:rPr>
            </w:pPr>
            <w:r>
              <w:rPr>
                <w:rFonts w:hint="eastAsia"/>
                <w:sz w:val="24"/>
                <w:szCs w:val="24"/>
                <w:lang w:eastAsia="zh-CN"/>
              </w:rPr>
              <w:t>妇产中心</w:t>
            </w:r>
          </w:p>
        </w:tc>
      </w:tr>
      <w:tr w:rsidR="00F55C94" w14:paraId="34F7032F" w14:textId="77777777" w:rsidTr="00ED342D">
        <w:trPr>
          <w:trHeight w:val="307"/>
        </w:trPr>
        <w:tc>
          <w:tcPr>
            <w:tcW w:w="1799" w:type="dxa"/>
            <w:tcBorders>
              <w:right w:val="single" w:sz="4" w:space="0" w:color="auto"/>
            </w:tcBorders>
            <w:vAlign w:val="center"/>
          </w:tcPr>
          <w:p w14:paraId="15E133AD" w14:textId="77777777" w:rsidR="00F55C94" w:rsidRDefault="00F55C94" w:rsidP="00ED342D">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7B883F72" w14:textId="77777777" w:rsidR="00F55C94" w:rsidRDefault="00F55C94" w:rsidP="00ED342D">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8A7611" w14:paraId="747DB347" w14:textId="77777777" w:rsidTr="00ED342D">
        <w:tc>
          <w:tcPr>
            <w:tcW w:w="1799" w:type="dxa"/>
            <w:vAlign w:val="center"/>
          </w:tcPr>
          <w:p w14:paraId="0341E4D7" w14:textId="77777777" w:rsidR="008A7611" w:rsidRDefault="008A7611" w:rsidP="008A7611">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11F4B984" w14:textId="08529D0A" w:rsidR="008A7611" w:rsidRPr="00416E20" w:rsidRDefault="008A7611" w:rsidP="008A7611">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8A7611" w14:paraId="1CE961C3" w14:textId="77777777" w:rsidTr="00ED342D">
        <w:tc>
          <w:tcPr>
            <w:tcW w:w="1799" w:type="dxa"/>
            <w:vAlign w:val="center"/>
          </w:tcPr>
          <w:p w14:paraId="15538FB9" w14:textId="77777777" w:rsidR="008A7611" w:rsidRDefault="008A7611" w:rsidP="008A7611">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41BD7975" w14:textId="6AA787D0" w:rsidR="008A7611" w:rsidRPr="00416E20" w:rsidRDefault="008A7611" w:rsidP="008A7611">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00EB1BF0">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EB1BF0">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小时的，应承诺提供备用机；设备应承诺开机率高于</w:t>
            </w:r>
            <w:r w:rsidRPr="00416E20">
              <w:rPr>
                <w:rStyle w:val="NormalCharacter"/>
                <w:rFonts w:hint="eastAsia"/>
                <w:color w:val="121212"/>
                <w:sz w:val="20"/>
                <w:szCs w:val="20"/>
                <w:lang w:eastAsia="zh-CN"/>
              </w:rPr>
              <w:t>95%</w:t>
            </w:r>
            <w:r w:rsidRPr="00416E20">
              <w:rPr>
                <w:rStyle w:val="NormalCharacter"/>
                <w:rFonts w:hint="eastAsia"/>
                <w:color w:val="121212"/>
                <w:sz w:val="20"/>
                <w:szCs w:val="20"/>
                <w:lang w:eastAsia="zh-CN"/>
              </w:rPr>
              <w:t>（按自然日计算）；提供每年至少</w:t>
            </w:r>
            <w:r w:rsidRPr="00416E20">
              <w:rPr>
                <w:rStyle w:val="NormalCharacter"/>
                <w:rFonts w:hint="eastAsia"/>
                <w:color w:val="121212"/>
                <w:sz w:val="20"/>
                <w:szCs w:val="20"/>
                <w:lang w:eastAsia="zh-CN"/>
              </w:rPr>
              <w:t>4</w:t>
            </w:r>
            <w:r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8A7611" w14:paraId="1AF03C82" w14:textId="77777777" w:rsidTr="00ED342D">
        <w:tc>
          <w:tcPr>
            <w:tcW w:w="1799" w:type="dxa"/>
            <w:vAlign w:val="center"/>
          </w:tcPr>
          <w:p w14:paraId="40582AAA" w14:textId="77777777" w:rsidR="008A7611" w:rsidRDefault="008A7611" w:rsidP="008A7611">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116997C6" w14:textId="6EB97662" w:rsidR="008A7611" w:rsidRPr="00416E20" w:rsidRDefault="00045CDC" w:rsidP="008A7611">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5</w:t>
            </w:r>
            <w:r w:rsidRPr="00416E20">
              <w:rPr>
                <w:rStyle w:val="NormalCharacter"/>
                <w:color w:val="121212"/>
                <w:sz w:val="20"/>
                <w:szCs w:val="20"/>
                <w:lang w:eastAsia="zh-CN"/>
              </w:rPr>
              <w:t>年</w:t>
            </w:r>
            <w:r>
              <w:rPr>
                <w:rStyle w:val="NormalCharacter"/>
                <w:rFonts w:hint="eastAsia"/>
                <w:color w:val="121212"/>
                <w:sz w:val="20"/>
                <w:szCs w:val="20"/>
                <w:lang w:eastAsia="zh-CN"/>
              </w:rPr>
              <w:t>；</w:t>
            </w:r>
            <w:r w:rsidR="003C7F44" w:rsidRPr="00416E20">
              <w:rPr>
                <w:rStyle w:val="NormalCharacter"/>
                <w:color w:val="121212"/>
                <w:sz w:val="20"/>
                <w:szCs w:val="20"/>
                <w:lang w:eastAsia="zh-CN"/>
              </w:rPr>
              <w:t xml:space="preserve"> </w:t>
            </w:r>
          </w:p>
        </w:tc>
      </w:tr>
      <w:tr w:rsidR="00F55C94" w14:paraId="6A90654E" w14:textId="77777777" w:rsidTr="00ED342D">
        <w:trPr>
          <w:trHeight w:val="382"/>
        </w:trPr>
        <w:tc>
          <w:tcPr>
            <w:tcW w:w="1799" w:type="dxa"/>
            <w:vAlign w:val="center"/>
          </w:tcPr>
          <w:p w14:paraId="0D4DF5D6" w14:textId="77777777" w:rsidR="00F55C94" w:rsidRDefault="00F55C94" w:rsidP="00ED342D">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02DCC579" w14:textId="77777777" w:rsidR="00F55C94" w:rsidRDefault="00F55C94" w:rsidP="00ED342D">
            <w:pPr>
              <w:spacing w:before="154" w:line="480" w:lineRule="exact"/>
              <w:jc w:val="center"/>
              <w:rPr>
                <w:rFonts w:ascii="仿宋" w:eastAsia="仿宋" w:hAnsi="仿宋" w:cs="黑体" w:hint="eastAsia"/>
                <w:sz w:val="24"/>
                <w:szCs w:val="24"/>
              </w:rPr>
            </w:pPr>
            <w:r>
              <w:rPr>
                <w:rFonts w:ascii="仿宋" w:eastAsia="仿宋" w:hAnsi="仿宋" w:cs="黑体"/>
                <w:spacing w:val="-1"/>
                <w:sz w:val="22"/>
                <w:szCs w:val="22"/>
                <w14:textOutline w14:w="5105" w14:cap="sq" w14:cmpd="sng" w14:algn="ctr">
                  <w14:solidFill>
                    <w14:srgbClr w14:val="000000"/>
                  </w14:solidFill>
                  <w14:prstDash w14:val="solid"/>
                  <w14:bevel/>
                </w14:textOutline>
              </w:rPr>
              <w:t>具体性能与参数要求</w:t>
            </w:r>
          </w:p>
        </w:tc>
      </w:tr>
      <w:tr w:rsidR="00027782" w14:paraId="5A06F557" w14:textId="77777777" w:rsidTr="00ED342D">
        <w:trPr>
          <w:trHeight w:val="382"/>
        </w:trPr>
        <w:tc>
          <w:tcPr>
            <w:tcW w:w="1799" w:type="dxa"/>
            <w:vAlign w:val="center"/>
          </w:tcPr>
          <w:p w14:paraId="7CA76CDC" w14:textId="5536FBE1" w:rsidR="00027782" w:rsidRDefault="00C07760" w:rsidP="0002778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sidR="00027782">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w:t>
            </w:r>
          </w:p>
        </w:tc>
        <w:tc>
          <w:tcPr>
            <w:tcW w:w="8830" w:type="dxa"/>
            <w:vAlign w:val="center"/>
          </w:tcPr>
          <w:p w14:paraId="3E082883" w14:textId="685C9545" w:rsidR="00027782" w:rsidRPr="00027782" w:rsidRDefault="00C07760" w:rsidP="00027782">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具备等离子模式</w:t>
            </w:r>
          </w:p>
        </w:tc>
      </w:tr>
      <w:tr w:rsidR="00027782" w14:paraId="2F45FBD6" w14:textId="77777777" w:rsidTr="00ED342D">
        <w:trPr>
          <w:trHeight w:val="382"/>
        </w:trPr>
        <w:tc>
          <w:tcPr>
            <w:tcW w:w="1799" w:type="dxa"/>
            <w:vAlign w:val="center"/>
          </w:tcPr>
          <w:p w14:paraId="1C2AE0DD" w14:textId="3136E655" w:rsidR="00027782" w:rsidRDefault="00027782" w:rsidP="0002778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vAlign w:val="center"/>
          </w:tcPr>
          <w:p w14:paraId="340141CC" w14:textId="3D80681C" w:rsidR="00027782" w:rsidRPr="00027782" w:rsidRDefault="00C07760" w:rsidP="00027782">
            <w:pPr>
              <w:spacing w:line="560" w:lineRule="exact"/>
              <w:ind w:firstLineChars="200" w:firstLine="420"/>
              <w:jc w:val="left"/>
              <w:rPr>
                <w:rStyle w:val="NormalCharacter"/>
                <w:color w:val="121212"/>
                <w:sz w:val="20"/>
                <w:szCs w:val="20"/>
                <w:lang w:eastAsia="zh-CN"/>
              </w:rPr>
            </w:pPr>
            <w:r>
              <w:rPr>
                <w:lang w:eastAsia="zh-CN"/>
              </w:rPr>
              <w:t>高功率切割支持，以高功率输出直至检出放电为止，无初期延迟</w:t>
            </w:r>
          </w:p>
        </w:tc>
      </w:tr>
      <w:tr w:rsidR="00027782" w14:paraId="2C55815F" w14:textId="77777777" w:rsidTr="00ED342D">
        <w:trPr>
          <w:trHeight w:val="382"/>
        </w:trPr>
        <w:tc>
          <w:tcPr>
            <w:tcW w:w="1799" w:type="dxa"/>
            <w:vAlign w:val="center"/>
          </w:tcPr>
          <w:p w14:paraId="7869F62D" w14:textId="222F1C07" w:rsidR="00027782" w:rsidRDefault="00027782" w:rsidP="0002778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3</w:t>
            </w:r>
          </w:p>
        </w:tc>
        <w:tc>
          <w:tcPr>
            <w:tcW w:w="8830" w:type="dxa"/>
            <w:vAlign w:val="center"/>
          </w:tcPr>
          <w:p w14:paraId="1416089F" w14:textId="0226BE70" w:rsidR="00027782" w:rsidRPr="00027782" w:rsidRDefault="009C39C0" w:rsidP="00027782">
            <w:pPr>
              <w:spacing w:line="560" w:lineRule="exact"/>
              <w:ind w:firstLineChars="200" w:firstLine="420"/>
              <w:jc w:val="left"/>
              <w:rPr>
                <w:rStyle w:val="NormalCharacter"/>
                <w:color w:val="121212"/>
                <w:sz w:val="20"/>
                <w:szCs w:val="20"/>
                <w:lang w:eastAsia="zh-CN"/>
              </w:rPr>
            </w:pPr>
            <w:r>
              <w:rPr>
                <w:lang w:eastAsia="zh-CN"/>
              </w:rPr>
              <w:t>具有快速火花监测，在切割时将放电调整至必须的最低限度，减少碳化、烟雾有利于切割</w:t>
            </w:r>
          </w:p>
        </w:tc>
      </w:tr>
      <w:tr w:rsidR="00027782" w14:paraId="7756C299" w14:textId="77777777" w:rsidTr="00ED342D">
        <w:trPr>
          <w:trHeight w:val="382"/>
        </w:trPr>
        <w:tc>
          <w:tcPr>
            <w:tcW w:w="1799" w:type="dxa"/>
            <w:vAlign w:val="center"/>
          </w:tcPr>
          <w:p w14:paraId="1B3E27BE" w14:textId="04530785" w:rsidR="00027782" w:rsidRDefault="00027782" w:rsidP="0002778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center"/>
          </w:tcPr>
          <w:p w14:paraId="3A8765BC" w14:textId="66563896" w:rsidR="00027782" w:rsidRPr="00027782" w:rsidRDefault="000322A5" w:rsidP="00027782">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可根据组织特性自动调节功率输出，有已最低功率输出实现稳定切割的功能，（提供产品技术文件）</w:t>
            </w:r>
          </w:p>
        </w:tc>
      </w:tr>
      <w:tr w:rsidR="000322A5" w14:paraId="2CFC78FD" w14:textId="77777777" w:rsidTr="00ED342D">
        <w:trPr>
          <w:trHeight w:val="382"/>
        </w:trPr>
        <w:tc>
          <w:tcPr>
            <w:tcW w:w="1799" w:type="dxa"/>
            <w:vAlign w:val="center"/>
          </w:tcPr>
          <w:p w14:paraId="72FCAA8D" w14:textId="131A778D" w:rsidR="000322A5" w:rsidRDefault="00D70470" w:rsidP="00027782">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sidR="000322A5">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5</w:t>
            </w:r>
          </w:p>
        </w:tc>
        <w:tc>
          <w:tcPr>
            <w:tcW w:w="8830" w:type="dxa"/>
            <w:vAlign w:val="center"/>
          </w:tcPr>
          <w:p w14:paraId="3C2E2CF8" w14:textId="7EFF663C" w:rsidR="00E32B51" w:rsidRPr="00E32B51" w:rsidRDefault="00E32B51" w:rsidP="00E32B51">
            <w:pPr>
              <w:spacing w:line="560" w:lineRule="exact"/>
              <w:ind w:firstLineChars="200" w:firstLine="400"/>
              <w:jc w:val="left"/>
              <w:rPr>
                <w:rStyle w:val="NormalCharacter"/>
                <w:color w:val="121212"/>
                <w:sz w:val="20"/>
                <w:szCs w:val="20"/>
                <w:lang w:eastAsia="zh-CN"/>
              </w:rPr>
            </w:pPr>
            <w:r w:rsidRPr="00E32B51">
              <w:rPr>
                <w:rStyle w:val="NormalCharacter"/>
                <w:rFonts w:hint="eastAsia"/>
                <w:color w:val="121212"/>
                <w:sz w:val="20"/>
                <w:szCs w:val="20"/>
                <w:lang w:eastAsia="zh-CN"/>
              </w:rPr>
              <w:t>涵盖单极和双极所有模式，</w:t>
            </w:r>
            <w:r w:rsidRPr="00E32B51">
              <w:rPr>
                <w:rStyle w:val="NormalCharacter"/>
                <w:rFonts w:hint="eastAsia"/>
                <w:color w:val="121212"/>
                <w:sz w:val="20"/>
                <w:szCs w:val="20"/>
                <w:lang w:eastAsia="zh-CN"/>
              </w:rPr>
              <w:t>16</w:t>
            </w:r>
            <w:r w:rsidRPr="00E32B51">
              <w:rPr>
                <w:rStyle w:val="NormalCharacter"/>
                <w:rFonts w:hint="eastAsia"/>
                <w:color w:val="121212"/>
                <w:sz w:val="20"/>
                <w:szCs w:val="20"/>
                <w:lang w:eastAsia="zh-CN"/>
              </w:rPr>
              <w:t>种输出，支持开放手术、腹腔镜手术和内镜手术等所有术式：单极（电切）：纯切、混切、间断慢切、间断快切；</w:t>
            </w:r>
          </w:p>
          <w:p w14:paraId="6227D3FD" w14:textId="527FF01F" w:rsidR="000322A5" w:rsidRDefault="00E32B51" w:rsidP="00E32B51">
            <w:pPr>
              <w:spacing w:line="560" w:lineRule="exact"/>
              <w:ind w:firstLineChars="200" w:firstLine="400"/>
              <w:jc w:val="left"/>
              <w:rPr>
                <w:rStyle w:val="NormalCharacter"/>
                <w:color w:val="121212"/>
                <w:sz w:val="20"/>
                <w:szCs w:val="20"/>
                <w:lang w:eastAsia="zh-CN"/>
              </w:rPr>
            </w:pPr>
            <w:r w:rsidRPr="00E32B51">
              <w:rPr>
                <w:rStyle w:val="NormalCharacter"/>
                <w:rFonts w:hint="eastAsia"/>
                <w:color w:val="121212"/>
                <w:sz w:val="20"/>
                <w:szCs w:val="20"/>
                <w:lang w:eastAsia="zh-CN"/>
              </w:rPr>
              <w:t>单极（电凝）：软凝、多功能电凝、强力电凝、喷射电凝；双极（电切）：双极电切、生理盐水下电切；双极（电凝）：双极软凝、自动电凝、生理盐水下电凝、硬凝、射频电凝、精细电凝；</w:t>
            </w:r>
          </w:p>
        </w:tc>
      </w:tr>
      <w:tr w:rsidR="000322A5" w14:paraId="5A1BDADE" w14:textId="77777777" w:rsidTr="00ED342D">
        <w:trPr>
          <w:trHeight w:val="382"/>
        </w:trPr>
        <w:tc>
          <w:tcPr>
            <w:tcW w:w="1799" w:type="dxa"/>
            <w:vAlign w:val="center"/>
          </w:tcPr>
          <w:p w14:paraId="5964D7F3" w14:textId="4BD95DEA" w:rsidR="000322A5" w:rsidRDefault="000322A5" w:rsidP="00027782">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6</w:t>
            </w:r>
          </w:p>
        </w:tc>
        <w:tc>
          <w:tcPr>
            <w:tcW w:w="8830" w:type="dxa"/>
            <w:vAlign w:val="center"/>
          </w:tcPr>
          <w:p w14:paraId="0CBD6D6E" w14:textId="5AC42125" w:rsidR="000322A5" w:rsidRDefault="000322A5" w:rsidP="00027782">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配合同品牌超声刀，可在超声切割刀头上实现闭合</w:t>
            </w:r>
            <w:r>
              <w:rPr>
                <w:rStyle w:val="NormalCharacter"/>
                <w:rFonts w:hint="eastAsia"/>
                <w:color w:val="121212"/>
                <w:sz w:val="20"/>
                <w:szCs w:val="20"/>
                <w:lang w:eastAsia="zh-CN"/>
              </w:rPr>
              <w:t>7mm</w:t>
            </w:r>
            <w:r>
              <w:rPr>
                <w:rStyle w:val="NormalCharacter"/>
                <w:rFonts w:hint="eastAsia"/>
                <w:color w:val="121212"/>
                <w:sz w:val="20"/>
                <w:szCs w:val="20"/>
                <w:lang w:eastAsia="zh-CN"/>
              </w:rPr>
              <w:t>血管效果</w:t>
            </w:r>
          </w:p>
        </w:tc>
      </w:tr>
      <w:tr w:rsidR="00764340" w14:paraId="0EEBAEE1" w14:textId="77777777" w:rsidTr="00ED342D">
        <w:trPr>
          <w:trHeight w:val="382"/>
        </w:trPr>
        <w:tc>
          <w:tcPr>
            <w:tcW w:w="1799" w:type="dxa"/>
            <w:vAlign w:val="center"/>
          </w:tcPr>
          <w:p w14:paraId="7E71601A" w14:textId="4AB908C1" w:rsidR="00764340" w:rsidRDefault="00764340" w:rsidP="00027782">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7</w:t>
            </w:r>
          </w:p>
        </w:tc>
        <w:tc>
          <w:tcPr>
            <w:tcW w:w="8830" w:type="dxa"/>
            <w:vAlign w:val="center"/>
          </w:tcPr>
          <w:p w14:paraId="5E80D156" w14:textId="2644960C" w:rsidR="00764340" w:rsidRDefault="00764340" w:rsidP="00027782">
            <w:pPr>
              <w:spacing w:line="560" w:lineRule="exact"/>
              <w:ind w:firstLineChars="200" w:firstLine="420"/>
              <w:jc w:val="left"/>
              <w:rPr>
                <w:rStyle w:val="NormalCharacter"/>
                <w:color w:val="121212"/>
                <w:sz w:val="20"/>
                <w:szCs w:val="20"/>
                <w:lang w:eastAsia="zh-CN"/>
              </w:rPr>
            </w:pPr>
            <w:r w:rsidRPr="00764340">
              <w:rPr>
                <w:rStyle w:val="NormalCharacter"/>
                <w:rFonts w:hint="eastAsia"/>
                <w:color w:val="121212"/>
                <w:lang w:eastAsia="zh-CN"/>
              </w:rPr>
              <w:t>兼容医院现有宫腔电切镜</w:t>
            </w:r>
          </w:p>
        </w:tc>
      </w:tr>
      <w:tr w:rsidR="00F55C94" w14:paraId="5A1B2D62" w14:textId="77777777" w:rsidTr="00ED342D">
        <w:tc>
          <w:tcPr>
            <w:tcW w:w="1799" w:type="dxa"/>
            <w:vAlign w:val="center"/>
          </w:tcPr>
          <w:p w14:paraId="5A622463" w14:textId="6B723E54" w:rsidR="00F55C94" w:rsidRDefault="008363F3" w:rsidP="008A7611">
            <w:pPr>
              <w:spacing w:before="154" w:line="480" w:lineRule="exact"/>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sidR="00F55C94">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021AD2F2" w14:textId="067239DD" w:rsidR="00F55C94" w:rsidRDefault="00DD1AC7" w:rsidP="00ED342D">
            <w:pPr>
              <w:spacing w:line="560" w:lineRule="exact"/>
              <w:ind w:firstLineChars="200" w:firstLine="400"/>
              <w:jc w:val="left"/>
              <w:rPr>
                <w:rStyle w:val="NormalCharacter"/>
                <w:rFonts w:ascii="宋体" w:hAnsi="宋体" w:hint="eastAsia"/>
                <w:color w:val="121212"/>
                <w:sz w:val="20"/>
                <w:szCs w:val="20"/>
                <w:lang w:eastAsia="zh-CN"/>
              </w:rPr>
            </w:pPr>
            <w:r>
              <w:rPr>
                <w:rStyle w:val="NormalCharacter"/>
                <w:rFonts w:ascii="宋体" w:hAnsi="宋体" w:hint="eastAsia"/>
                <w:color w:val="121212"/>
                <w:sz w:val="20"/>
                <w:szCs w:val="20"/>
                <w:lang w:eastAsia="zh-CN"/>
              </w:rPr>
              <w:t>（单台）</w:t>
            </w:r>
            <w:r w:rsidR="00F55C94">
              <w:rPr>
                <w:rStyle w:val="NormalCharacter"/>
                <w:rFonts w:ascii="宋体" w:hAnsi="宋体" w:hint="eastAsia"/>
                <w:color w:val="121212"/>
                <w:sz w:val="20"/>
                <w:szCs w:val="20"/>
                <w:lang w:eastAsia="zh-CN"/>
              </w:rPr>
              <w:t>1.</w:t>
            </w:r>
            <w:r w:rsidR="00F55C94">
              <w:rPr>
                <w:rStyle w:val="NormalCharacter"/>
                <w:rFonts w:ascii="宋体" w:hAnsi="宋体"/>
                <w:color w:val="121212"/>
                <w:sz w:val="20"/>
                <w:szCs w:val="20"/>
                <w:lang w:eastAsia="zh-CN"/>
              </w:rPr>
              <w:t>主机</w:t>
            </w:r>
            <w:r w:rsidR="00F55C94">
              <w:rPr>
                <w:rStyle w:val="NormalCharacter"/>
                <w:rFonts w:ascii="宋体" w:hAnsi="宋体"/>
                <w:color w:val="121212"/>
                <w:sz w:val="20"/>
                <w:szCs w:val="20"/>
                <w:lang w:eastAsia="zh-CN"/>
              </w:rPr>
              <w:t>1</w:t>
            </w:r>
            <w:r w:rsidR="00F55C94">
              <w:rPr>
                <w:rStyle w:val="NormalCharacter"/>
                <w:rFonts w:ascii="宋体" w:hAnsi="宋体"/>
                <w:color w:val="121212"/>
                <w:sz w:val="20"/>
                <w:szCs w:val="20"/>
                <w:lang w:eastAsia="zh-CN"/>
              </w:rPr>
              <w:t>台</w:t>
            </w:r>
            <w:r w:rsidR="00DD00B9">
              <w:rPr>
                <w:rStyle w:val="NormalCharacter"/>
                <w:rFonts w:ascii="宋体" w:hAnsi="宋体" w:hint="eastAsia"/>
                <w:color w:val="121212"/>
                <w:sz w:val="20"/>
                <w:szCs w:val="20"/>
                <w:lang w:eastAsia="zh-CN"/>
              </w:rPr>
              <w:t>，负极板连线</w:t>
            </w:r>
            <w:r w:rsidR="00DD00B9">
              <w:rPr>
                <w:rStyle w:val="NormalCharacter"/>
                <w:rFonts w:ascii="宋体" w:hAnsi="宋体" w:hint="eastAsia"/>
                <w:color w:val="121212"/>
                <w:sz w:val="20"/>
                <w:szCs w:val="20"/>
                <w:lang w:eastAsia="zh-CN"/>
              </w:rPr>
              <w:t>2</w:t>
            </w:r>
            <w:r w:rsidR="00DD00B9">
              <w:rPr>
                <w:rStyle w:val="NormalCharacter"/>
                <w:rFonts w:ascii="宋体" w:hAnsi="宋体" w:hint="eastAsia"/>
                <w:color w:val="121212"/>
                <w:sz w:val="20"/>
                <w:szCs w:val="20"/>
                <w:lang w:eastAsia="zh-CN"/>
              </w:rPr>
              <w:t>套，</w:t>
            </w:r>
            <w:r w:rsidR="00DD00B9" w:rsidRPr="00DD00B9">
              <w:rPr>
                <w:rFonts w:ascii="宋体" w:hAnsi="宋体"/>
                <w:color w:val="121212"/>
                <w:sz w:val="20"/>
                <w:szCs w:val="20"/>
                <w:lang w:eastAsia="zh-CN"/>
              </w:rPr>
              <w:t>电刀笔连线</w:t>
            </w:r>
            <w:r w:rsidR="00DD00B9">
              <w:rPr>
                <w:rFonts w:ascii="宋体" w:hAnsi="宋体" w:hint="eastAsia"/>
                <w:color w:val="121212"/>
                <w:sz w:val="20"/>
                <w:szCs w:val="20"/>
                <w:lang w:eastAsia="zh-CN"/>
              </w:rPr>
              <w:t>2</w:t>
            </w:r>
            <w:r w:rsidR="00DD00B9">
              <w:rPr>
                <w:rFonts w:ascii="宋体" w:hAnsi="宋体" w:hint="eastAsia"/>
                <w:color w:val="121212"/>
                <w:sz w:val="20"/>
                <w:szCs w:val="20"/>
                <w:lang w:eastAsia="zh-CN"/>
              </w:rPr>
              <w:t>套</w:t>
            </w:r>
            <w:r w:rsidR="00DD00B9" w:rsidRPr="00DD00B9">
              <w:rPr>
                <w:rFonts w:ascii="宋体" w:hAnsi="宋体"/>
                <w:color w:val="121212"/>
                <w:sz w:val="20"/>
                <w:szCs w:val="20"/>
                <w:lang w:eastAsia="zh-CN"/>
              </w:rPr>
              <w:t>（若仅使用一次性电刀笔</w:t>
            </w:r>
            <w:r w:rsidR="00DD00B9">
              <w:rPr>
                <w:rFonts w:ascii="宋体" w:hAnsi="宋体" w:hint="eastAsia"/>
                <w:color w:val="121212"/>
                <w:sz w:val="20"/>
                <w:szCs w:val="20"/>
                <w:lang w:eastAsia="zh-CN"/>
              </w:rPr>
              <w:t>，可不提供</w:t>
            </w:r>
            <w:r w:rsidR="00DD00B9" w:rsidRPr="00DD00B9">
              <w:rPr>
                <w:rFonts w:ascii="宋体" w:hAnsi="宋体"/>
                <w:color w:val="121212"/>
                <w:sz w:val="20"/>
                <w:szCs w:val="20"/>
                <w:lang w:eastAsia="zh-CN"/>
              </w:rPr>
              <w:t>）</w:t>
            </w:r>
            <w:r w:rsidR="004C3ACE">
              <w:rPr>
                <w:rStyle w:val="NormalCharacter"/>
                <w:rFonts w:ascii="宋体" w:hAnsi="宋体" w:hint="eastAsia"/>
                <w:color w:val="121212"/>
                <w:sz w:val="20"/>
                <w:szCs w:val="20"/>
                <w:lang w:eastAsia="zh-CN"/>
              </w:rPr>
              <w:t>。</w:t>
            </w:r>
          </w:p>
        </w:tc>
      </w:tr>
    </w:tbl>
    <w:p w14:paraId="155A28A0" w14:textId="39ADE940" w:rsidR="00194700" w:rsidRDefault="00194700" w:rsidP="001E61E5">
      <w:pPr>
        <w:spacing w:line="560" w:lineRule="exact"/>
        <w:jc w:val="left"/>
        <w:rPr>
          <w:rFonts w:ascii="仿宋" w:eastAsia="仿宋" w:hAnsi="仿宋" w:hint="eastAsia"/>
          <w:sz w:val="32"/>
          <w:szCs w:val="32"/>
        </w:rPr>
        <w:sectPr w:rsidR="00194700"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1031"/>
        <w:gridCol w:w="1376"/>
        <w:gridCol w:w="1105"/>
        <w:gridCol w:w="1253"/>
        <w:gridCol w:w="1043"/>
        <w:gridCol w:w="1782"/>
        <w:gridCol w:w="1979"/>
        <w:gridCol w:w="1843"/>
        <w:gridCol w:w="1988"/>
        <w:gridCol w:w="1988"/>
      </w:tblGrid>
      <w:tr w:rsidR="00EE2125" w14:paraId="07915740" w14:textId="77777777" w:rsidTr="00DD53F1">
        <w:trPr>
          <w:trHeight w:val="983"/>
          <w:jc w:val="center"/>
        </w:trPr>
        <w:tc>
          <w:tcPr>
            <w:tcW w:w="335" w:type="pct"/>
            <w:vAlign w:val="center"/>
          </w:tcPr>
          <w:p w14:paraId="6C493F04"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序号</w:t>
            </w:r>
          </w:p>
        </w:tc>
        <w:tc>
          <w:tcPr>
            <w:tcW w:w="447" w:type="pct"/>
            <w:vAlign w:val="center"/>
          </w:tcPr>
          <w:p w14:paraId="51035F6F"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设备名称</w:t>
            </w:r>
          </w:p>
        </w:tc>
        <w:tc>
          <w:tcPr>
            <w:tcW w:w="359" w:type="pct"/>
            <w:vAlign w:val="center"/>
          </w:tcPr>
          <w:p w14:paraId="0970FD38"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设备生产厂家</w:t>
            </w:r>
          </w:p>
        </w:tc>
        <w:tc>
          <w:tcPr>
            <w:tcW w:w="407" w:type="pct"/>
            <w:vAlign w:val="center"/>
          </w:tcPr>
          <w:p w14:paraId="4EAF034B"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产地</w:t>
            </w:r>
          </w:p>
        </w:tc>
        <w:tc>
          <w:tcPr>
            <w:tcW w:w="339" w:type="pct"/>
            <w:vAlign w:val="center"/>
          </w:tcPr>
          <w:p w14:paraId="2B1E25B2"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设备型号</w:t>
            </w:r>
          </w:p>
        </w:tc>
        <w:tc>
          <w:tcPr>
            <w:tcW w:w="579" w:type="pct"/>
            <w:vAlign w:val="center"/>
          </w:tcPr>
          <w:p w14:paraId="3E98E226"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设备注册、备案证号</w:t>
            </w:r>
          </w:p>
        </w:tc>
        <w:tc>
          <w:tcPr>
            <w:tcW w:w="643" w:type="pct"/>
            <w:vAlign w:val="center"/>
          </w:tcPr>
          <w:p w14:paraId="0A28A666"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设备报价</w:t>
            </w:r>
          </w:p>
        </w:tc>
        <w:tc>
          <w:tcPr>
            <w:tcW w:w="599" w:type="pct"/>
            <w:vAlign w:val="center"/>
          </w:tcPr>
          <w:p w14:paraId="54843B52"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质保年限</w:t>
            </w:r>
          </w:p>
        </w:tc>
        <w:tc>
          <w:tcPr>
            <w:tcW w:w="646" w:type="pct"/>
          </w:tcPr>
          <w:p w14:paraId="6FE48F54" w14:textId="77777777" w:rsidR="00EE2125" w:rsidRPr="002F0D48" w:rsidRDefault="00EE2125"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设备使用年限（根据产品说明书或产品铭牌）</w:t>
            </w:r>
          </w:p>
        </w:tc>
        <w:tc>
          <w:tcPr>
            <w:tcW w:w="646" w:type="pct"/>
            <w:vAlign w:val="center"/>
          </w:tcPr>
          <w:p w14:paraId="2E5B81DA"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质保期后全保价格</w:t>
            </w:r>
          </w:p>
        </w:tc>
      </w:tr>
      <w:tr w:rsidR="00EE2125" w14:paraId="6AED91F7" w14:textId="77777777" w:rsidTr="00DD53F1">
        <w:trPr>
          <w:trHeight w:val="723"/>
          <w:jc w:val="center"/>
        </w:trPr>
        <w:tc>
          <w:tcPr>
            <w:tcW w:w="335" w:type="pct"/>
            <w:vAlign w:val="center"/>
          </w:tcPr>
          <w:p w14:paraId="6DCCD790" w14:textId="77777777" w:rsidR="00EE2125" w:rsidRPr="002F0D48" w:rsidRDefault="00EE2125" w:rsidP="00DD53F1">
            <w:pPr>
              <w:jc w:val="center"/>
              <w:rPr>
                <w:rFonts w:ascii="仿宋" w:eastAsia="仿宋" w:hAnsi="仿宋" w:hint="eastAsia"/>
                <w:sz w:val="28"/>
                <w:szCs w:val="28"/>
              </w:rPr>
            </w:pPr>
          </w:p>
        </w:tc>
        <w:tc>
          <w:tcPr>
            <w:tcW w:w="447" w:type="pct"/>
            <w:vAlign w:val="center"/>
          </w:tcPr>
          <w:p w14:paraId="66769AAF" w14:textId="77777777" w:rsidR="00EE2125" w:rsidRPr="002F0D48" w:rsidRDefault="00EE2125" w:rsidP="00DD53F1">
            <w:pPr>
              <w:jc w:val="center"/>
              <w:rPr>
                <w:rFonts w:ascii="仿宋" w:eastAsia="仿宋" w:hAnsi="仿宋" w:hint="eastAsia"/>
                <w:sz w:val="28"/>
                <w:szCs w:val="28"/>
              </w:rPr>
            </w:pPr>
          </w:p>
        </w:tc>
        <w:tc>
          <w:tcPr>
            <w:tcW w:w="359" w:type="pct"/>
            <w:vAlign w:val="center"/>
          </w:tcPr>
          <w:p w14:paraId="6F1910A6" w14:textId="77777777" w:rsidR="00EE2125" w:rsidRPr="002F0D48" w:rsidRDefault="00EE2125" w:rsidP="00DD53F1">
            <w:pPr>
              <w:jc w:val="center"/>
              <w:rPr>
                <w:rFonts w:ascii="仿宋" w:eastAsia="仿宋" w:hAnsi="仿宋" w:hint="eastAsia"/>
                <w:sz w:val="28"/>
                <w:szCs w:val="28"/>
              </w:rPr>
            </w:pPr>
          </w:p>
        </w:tc>
        <w:tc>
          <w:tcPr>
            <w:tcW w:w="407" w:type="pct"/>
            <w:vAlign w:val="center"/>
          </w:tcPr>
          <w:p w14:paraId="2FA0B1C8" w14:textId="77777777" w:rsidR="00EE2125" w:rsidRPr="002F0D48" w:rsidRDefault="00EE2125" w:rsidP="00DD53F1">
            <w:pPr>
              <w:jc w:val="center"/>
              <w:rPr>
                <w:rFonts w:ascii="仿宋" w:eastAsia="仿宋" w:hAnsi="仿宋" w:hint="eastAsia"/>
                <w:sz w:val="28"/>
                <w:szCs w:val="28"/>
              </w:rPr>
            </w:pPr>
          </w:p>
        </w:tc>
        <w:tc>
          <w:tcPr>
            <w:tcW w:w="339" w:type="pct"/>
            <w:vAlign w:val="center"/>
          </w:tcPr>
          <w:p w14:paraId="42D11AB3" w14:textId="77777777" w:rsidR="00EE2125" w:rsidRPr="002F0D48" w:rsidRDefault="00EE2125" w:rsidP="00DD53F1">
            <w:pPr>
              <w:jc w:val="center"/>
              <w:rPr>
                <w:rFonts w:ascii="仿宋" w:eastAsia="仿宋" w:hAnsi="仿宋" w:hint="eastAsia"/>
                <w:sz w:val="28"/>
                <w:szCs w:val="28"/>
              </w:rPr>
            </w:pPr>
          </w:p>
        </w:tc>
        <w:tc>
          <w:tcPr>
            <w:tcW w:w="579" w:type="pct"/>
            <w:vAlign w:val="center"/>
          </w:tcPr>
          <w:p w14:paraId="6AFA2515" w14:textId="77777777" w:rsidR="00EE2125" w:rsidRPr="002F0D48" w:rsidRDefault="00EE2125" w:rsidP="00DD53F1">
            <w:pPr>
              <w:jc w:val="center"/>
              <w:rPr>
                <w:rFonts w:ascii="仿宋" w:eastAsia="仿宋" w:hAnsi="仿宋" w:hint="eastAsia"/>
                <w:sz w:val="28"/>
                <w:szCs w:val="28"/>
              </w:rPr>
            </w:pPr>
          </w:p>
        </w:tc>
        <w:tc>
          <w:tcPr>
            <w:tcW w:w="643" w:type="pct"/>
            <w:vAlign w:val="center"/>
          </w:tcPr>
          <w:p w14:paraId="196D9197" w14:textId="77777777" w:rsidR="00EE2125" w:rsidRPr="002F0D48" w:rsidRDefault="00EE2125" w:rsidP="00DD53F1">
            <w:pPr>
              <w:jc w:val="center"/>
              <w:rPr>
                <w:rFonts w:ascii="仿宋" w:eastAsia="仿宋" w:hAnsi="仿宋" w:hint="eastAsia"/>
                <w:sz w:val="28"/>
                <w:szCs w:val="28"/>
              </w:rPr>
            </w:pPr>
          </w:p>
        </w:tc>
        <w:tc>
          <w:tcPr>
            <w:tcW w:w="599" w:type="pct"/>
            <w:vAlign w:val="center"/>
          </w:tcPr>
          <w:p w14:paraId="1B77042E" w14:textId="77777777" w:rsidR="00EE2125" w:rsidRPr="002F0D48" w:rsidRDefault="00EE2125" w:rsidP="00DD53F1">
            <w:pPr>
              <w:jc w:val="center"/>
              <w:rPr>
                <w:rFonts w:ascii="仿宋" w:eastAsia="仿宋" w:hAnsi="仿宋" w:hint="eastAsia"/>
                <w:sz w:val="28"/>
                <w:szCs w:val="28"/>
              </w:rPr>
            </w:pPr>
          </w:p>
        </w:tc>
        <w:tc>
          <w:tcPr>
            <w:tcW w:w="646" w:type="pct"/>
          </w:tcPr>
          <w:p w14:paraId="3FE826A3" w14:textId="77777777" w:rsidR="00EE2125" w:rsidRPr="002F0D48" w:rsidRDefault="00EE2125" w:rsidP="00DD53F1">
            <w:pPr>
              <w:jc w:val="center"/>
              <w:rPr>
                <w:rFonts w:ascii="仿宋" w:eastAsia="仿宋" w:hAnsi="仿宋" w:hint="eastAsia"/>
                <w:sz w:val="28"/>
                <w:szCs w:val="28"/>
              </w:rPr>
            </w:pPr>
          </w:p>
        </w:tc>
        <w:tc>
          <w:tcPr>
            <w:tcW w:w="646" w:type="pct"/>
            <w:vAlign w:val="center"/>
          </w:tcPr>
          <w:p w14:paraId="481F1175" w14:textId="77777777" w:rsidR="00EE2125" w:rsidRPr="002F0D48" w:rsidRDefault="00EE2125" w:rsidP="00DD53F1">
            <w:pPr>
              <w:jc w:val="center"/>
              <w:rPr>
                <w:rFonts w:ascii="仿宋" w:eastAsia="仿宋" w:hAnsi="仿宋" w:hint="eastAsia"/>
                <w:sz w:val="28"/>
                <w:szCs w:val="28"/>
              </w:rPr>
            </w:pPr>
          </w:p>
        </w:tc>
      </w:tr>
    </w:tbl>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4D440" w14:textId="77777777" w:rsidR="00CF1B42" w:rsidRDefault="00CF1B42" w:rsidP="00A86C02">
      <w:pPr>
        <w:rPr>
          <w:rFonts w:hint="eastAsia"/>
        </w:rPr>
      </w:pPr>
      <w:r>
        <w:separator/>
      </w:r>
    </w:p>
  </w:endnote>
  <w:endnote w:type="continuationSeparator" w:id="0">
    <w:p w14:paraId="0D9CB363" w14:textId="77777777" w:rsidR="00CF1B42" w:rsidRDefault="00CF1B42"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DB6C9" w14:textId="77777777" w:rsidR="00CF1B42" w:rsidRDefault="00CF1B42" w:rsidP="00A86C02">
      <w:pPr>
        <w:rPr>
          <w:rFonts w:hint="eastAsia"/>
        </w:rPr>
      </w:pPr>
      <w:r>
        <w:separator/>
      </w:r>
    </w:p>
  </w:footnote>
  <w:footnote w:type="continuationSeparator" w:id="0">
    <w:p w14:paraId="060A8CB3" w14:textId="77777777" w:rsidR="00CF1B42" w:rsidRDefault="00CF1B42"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516B"/>
    <w:rsid w:val="000056B3"/>
    <w:rsid w:val="00006E8A"/>
    <w:rsid w:val="00007369"/>
    <w:rsid w:val="00012BAE"/>
    <w:rsid w:val="00017C57"/>
    <w:rsid w:val="00020A07"/>
    <w:rsid w:val="0002707A"/>
    <w:rsid w:val="000273D0"/>
    <w:rsid w:val="00027782"/>
    <w:rsid w:val="000322A5"/>
    <w:rsid w:val="0003246C"/>
    <w:rsid w:val="000370FC"/>
    <w:rsid w:val="000378C2"/>
    <w:rsid w:val="0004346B"/>
    <w:rsid w:val="00045CDC"/>
    <w:rsid w:val="00050E35"/>
    <w:rsid w:val="00053BC8"/>
    <w:rsid w:val="0006151B"/>
    <w:rsid w:val="0006781A"/>
    <w:rsid w:val="000747AB"/>
    <w:rsid w:val="0008386D"/>
    <w:rsid w:val="00091E05"/>
    <w:rsid w:val="000A098D"/>
    <w:rsid w:val="000A2F6F"/>
    <w:rsid w:val="000C7D56"/>
    <w:rsid w:val="000D3829"/>
    <w:rsid w:val="000F43B8"/>
    <w:rsid w:val="001048B6"/>
    <w:rsid w:val="0010666E"/>
    <w:rsid w:val="00116E78"/>
    <w:rsid w:val="00117A8B"/>
    <w:rsid w:val="00134853"/>
    <w:rsid w:val="00165F3B"/>
    <w:rsid w:val="0017074B"/>
    <w:rsid w:val="00183E6B"/>
    <w:rsid w:val="00186B5A"/>
    <w:rsid w:val="00190D7F"/>
    <w:rsid w:val="00194700"/>
    <w:rsid w:val="00197D7A"/>
    <w:rsid w:val="001A7D70"/>
    <w:rsid w:val="001B4098"/>
    <w:rsid w:val="001B4135"/>
    <w:rsid w:val="001B474D"/>
    <w:rsid w:val="001E39AD"/>
    <w:rsid w:val="001E61E5"/>
    <w:rsid w:val="001F2868"/>
    <w:rsid w:val="00220DBB"/>
    <w:rsid w:val="00237808"/>
    <w:rsid w:val="00240E25"/>
    <w:rsid w:val="00245362"/>
    <w:rsid w:val="00247405"/>
    <w:rsid w:val="00255841"/>
    <w:rsid w:val="00266BB8"/>
    <w:rsid w:val="00272F05"/>
    <w:rsid w:val="00272F67"/>
    <w:rsid w:val="00273601"/>
    <w:rsid w:val="002737BE"/>
    <w:rsid w:val="00280A32"/>
    <w:rsid w:val="00287F82"/>
    <w:rsid w:val="002A3D61"/>
    <w:rsid w:val="002A53A4"/>
    <w:rsid w:val="002A6827"/>
    <w:rsid w:val="002A7191"/>
    <w:rsid w:val="002C40FD"/>
    <w:rsid w:val="002C5606"/>
    <w:rsid w:val="002D6544"/>
    <w:rsid w:val="002E1B5A"/>
    <w:rsid w:val="002E682C"/>
    <w:rsid w:val="002E7100"/>
    <w:rsid w:val="002F0D48"/>
    <w:rsid w:val="002F7470"/>
    <w:rsid w:val="00302E25"/>
    <w:rsid w:val="0031691E"/>
    <w:rsid w:val="00333B33"/>
    <w:rsid w:val="00336133"/>
    <w:rsid w:val="003367B6"/>
    <w:rsid w:val="00336F07"/>
    <w:rsid w:val="00341797"/>
    <w:rsid w:val="00344321"/>
    <w:rsid w:val="0035573C"/>
    <w:rsid w:val="00357C50"/>
    <w:rsid w:val="00373A51"/>
    <w:rsid w:val="00385260"/>
    <w:rsid w:val="003864E3"/>
    <w:rsid w:val="00387D63"/>
    <w:rsid w:val="00390B1F"/>
    <w:rsid w:val="00395551"/>
    <w:rsid w:val="003A2E04"/>
    <w:rsid w:val="003C2AEE"/>
    <w:rsid w:val="003C3F9C"/>
    <w:rsid w:val="003C4763"/>
    <w:rsid w:val="003C4A5C"/>
    <w:rsid w:val="003C5371"/>
    <w:rsid w:val="003C7F44"/>
    <w:rsid w:val="003D02FC"/>
    <w:rsid w:val="003D4943"/>
    <w:rsid w:val="003D77EB"/>
    <w:rsid w:val="003E3789"/>
    <w:rsid w:val="003F3E36"/>
    <w:rsid w:val="00416E20"/>
    <w:rsid w:val="00424073"/>
    <w:rsid w:val="004261DA"/>
    <w:rsid w:val="00440C47"/>
    <w:rsid w:val="0044618B"/>
    <w:rsid w:val="00452C98"/>
    <w:rsid w:val="00470711"/>
    <w:rsid w:val="004726B1"/>
    <w:rsid w:val="00472BDD"/>
    <w:rsid w:val="00475B7C"/>
    <w:rsid w:val="004773D1"/>
    <w:rsid w:val="0048356E"/>
    <w:rsid w:val="004861DD"/>
    <w:rsid w:val="004917FE"/>
    <w:rsid w:val="004960F6"/>
    <w:rsid w:val="004A052E"/>
    <w:rsid w:val="004A246E"/>
    <w:rsid w:val="004A353E"/>
    <w:rsid w:val="004A7636"/>
    <w:rsid w:val="004B5664"/>
    <w:rsid w:val="004B6385"/>
    <w:rsid w:val="004C05C5"/>
    <w:rsid w:val="004C3ACE"/>
    <w:rsid w:val="004C6AA9"/>
    <w:rsid w:val="004C7594"/>
    <w:rsid w:val="004D07B2"/>
    <w:rsid w:val="004D4D1D"/>
    <w:rsid w:val="004D588A"/>
    <w:rsid w:val="004E04C2"/>
    <w:rsid w:val="004F0B4D"/>
    <w:rsid w:val="004F4436"/>
    <w:rsid w:val="00505256"/>
    <w:rsid w:val="00507063"/>
    <w:rsid w:val="0050793D"/>
    <w:rsid w:val="00512DBC"/>
    <w:rsid w:val="00527107"/>
    <w:rsid w:val="00535388"/>
    <w:rsid w:val="005576EA"/>
    <w:rsid w:val="00563226"/>
    <w:rsid w:val="0057627C"/>
    <w:rsid w:val="005B0068"/>
    <w:rsid w:val="005C31BD"/>
    <w:rsid w:val="005D5B48"/>
    <w:rsid w:val="005D75CF"/>
    <w:rsid w:val="005E1025"/>
    <w:rsid w:val="005F0BBF"/>
    <w:rsid w:val="00600985"/>
    <w:rsid w:val="0060533D"/>
    <w:rsid w:val="00614606"/>
    <w:rsid w:val="006148E6"/>
    <w:rsid w:val="00633311"/>
    <w:rsid w:val="00646E4F"/>
    <w:rsid w:val="00660CBE"/>
    <w:rsid w:val="0066533F"/>
    <w:rsid w:val="00667744"/>
    <w:rsid w:val="00674771"/>
    <w:rsid w:val="00676A67"/>
    <w:rsid w:val="006822FB"/>
    <w:rsid w:val="0068255D"/>
    <w:rsid w:val="00684D2F"/>
    <w:rsid w:val="006A35F3"/>
    <w:rsid w:val="006A76E8"/>
    <w:rsid w:val="006B30D0"/>
    <w:rsid w:val="006B4001"/>
    <w:rsid w:val="006B62C2"/>
    <w:rsid w:val="006C1200"/>
    <w:rsid w:val="006C18D6"/>
    <w:rsid w:val="006D7928"/>
    <w:rsid w:val="006D7F45"/>
    <w:rsid w:val="006E15D3"/>
    <w:rsid w:val="006E3D94"/>
    <w:rsid w:val="006E6046"/>
    <w:rsid w:val="006F4DD8"/>
    <w:rsid w:val="007002F1"/>
    <w:rsid w:val="007021A1"/>
    <w:rsid w:val="0070749A"/>
    <w:rsid w:val="007160A9"/>
    <w:rsid w:val="00717FA1"/>
    <w:rsid w:val="00721AB9"/>
    <w:rsid w:val="0072442E"/>
    <w:rsid w:val="00726B9E"/>
    <w:rsid w:val="0073356F"/>
    <w:rsid w:val="00737EF1"/>
    <w:rsid w:val="007451D5"/>
    <w:rsid w:val="0074633E"/>
    <w:rsid w:val="007475A5"/>
    <w:rsid w:val="007479DE"/>
    <w:rsid w:val="007502BE"/>
    <w:rsid w:val="00751672"/>
    <w:rsid w:val="007567F7"/>
    <w:rsid w:val="0076294C"/>
    <w:rsid w:val="00764340"/>
    <w:rsid w:val="00770386"/>
    <w:rsid w:val="00773EBB"/>
    <w:rsid w:val="007800EC"/>
    <w:rsid w:val="007A3152"/>
    <w:rsid w:val="007A3BC6"/>
    <w:rsid w:val="007A5A16"/>
    <w:rsid w:val="007B166D"/>
    <w:rsid w:val="007C0F96"/>
    <w:rsid w:val="007C103A"/>
    <w:rsid w:val="007C1C15"/>
    <w:rsid w:val="007C5F48"/>
    <w:rsid w:val="007D2D57"/>
    <w:rsid w:val="007D739A"/>
    <w:rsid w:val="007D787B"/>
    <w:rsid w:val="007D7E52"/>
    <w:rsid w:val="007E20A5"/>
    <w:rsid w:val="007F4BD9"/>
    <w:rsid w:val="007F6144"/>
    <w:rsid w:val="008064F0"/>
    <w:rsid w:val="008135B6"/>
    <w:rsid w:val="00824C8F"/>
    <w:rsid w:val="00830867"/>
    <w:rsid w:val="008363F3"/>
    <w:rsid w:val="0084566E"/>
    <w:rsid w:val="0085615B"/>
    <w:rsid w:val="00870922"/>
    <w:rsid w:val="00870C70"/>
    <w:rsid w:val="008747BE"/>
    <w:rsid w:val="008810C0"/>
    <w:rsid w:val="00883D3F"/>
    <w:rsid w:val="008854EC"/>
    <w:rsid w:val="008861B3"/>
    <w:rsid w:val="00896AAC"/>
    <w:rsid w:val="008A246A"/>
    <w:rsid w:val="008A28F1"/>
    <w:rsid w:val="008A3FC3"/>
    <w:rsid w:val="008A599E"/>
    <w:rsid w:val="008A7611"/>
    <w:rsid w:val="008B6121"/>
    <w:rsid w:val="008B620E"/>
    <w:rsid w:val="008B665E"/>
    <w:rsid w:val="008D3E73"/>
    <w:rsid w:val="008D5BEB"/>
    <w:rsid w:val="008D5E69"/>
    <w:rsid w:val="008E1F23"/>
    <w:rsid w:val="008E5FA5"/>
    <w:rsid w:val="008F1DDC"/>
    <w:rsid w:val="00910567"/>
    <w:rsid w:val="00910735"/>
    <w:rsid w:val="0093249E"/>
    <w:rsid w:val="00936051"/>
    <w:rsid w:val="00941E60"/>
    <w:rsid w:val="00947730"/>
    <w:rsid w:val="00956F7B"/>
    <w:rsid w:val="00964E87"/>
    <w:rsid w:val="0096543D"/>
    <w:rsid w:val="0097782C"/>
    <w:rsid w:val="00980DCB"/>
    <w:rsid w:val="00984561"/>
    <w:rsid w:val="00993505"/>
    <w:rsid w:val="009A4E61"/>
    <w:rsid w:val="009B1799"/>
    <w:rsid w:val="009B1CB9"/>
    <w:rsid w:val="009B5BF7"/>
    <w:rsid w:val="009B7208"/>
    <w:rsid w:val="009C256E"/>
    <w:rsid w:val="009C39C0"/>
    <w:rsid w:val="009D5087"/>
    <w:rsid w:val="009E08CC"/>
    <w:rsid w:val="009E694A"/>
    <w:rsid w:val="00A04D10"/>
    <w:rsid w:val="00A05CFF"/>
    <w:rsid w:val="00A27C59"/>
    <w:rsid w:val="00A30F51"/>
    <w:rsid w:val="00A345CC"/>
    <w:rsid w:val="00A550F4"/>
    <w:rsid w:val="00A64E3E"/>
    <w:rsid w:val="00A709AB"/>
    <w:rsid w:val="00A717F2"/>
    <w:rsid w:val="00A74A0D"/>
    <w:rsid w:val="00A75A66"/>
    <w:rsid w:val="00A82A38"/>
    <w:rsid w:val="00A82AB4"/>
    <w:rsid w:val="00A86528"/>
    <w:rsid w:val="00A86C02"/>
    <w:rsid w:val="00A8760F"/>
    <w:rsid w:val="00A90FC9"/>
    <w:rsid w:val="00A91577"/>
    <w:rsid w:val="00AA1C4C"/>
    <w:rsid w:val="00AB293D"/>
    <w:rsid w:val="00AC252C"/>
    <w:rsid w:val="00AC4185"/>
    <w:rsid w:val="00AD04FB"/>
    <w:rsid w:val="00AD21F4"/>
    <w:rsid w:val="00AD2479"/>
    <w:rsid w:val="00AD4A12"/>
    <w:rsid w:val="00AD5CA7"/>
    <w:rsid w:val="00AD60A5"/>
    <w:rsid w:val="00AD64F6"/>
    <w:rsid w:val="00AE33A9"/>
    <w:rsid w:val="00AE5CE3"/>
    <w:rsid w:val="00AF739E"/>
    <w:rsid w:val="00B11A12"/>
    <w:rsid w:val="00B1290E"/>
    <w:rsid w:val="00B12FF9"/>
    <w:rsid w:val="00B26104"/>
    <w:rsid w:val="00B30196"/>
    <w:rsid w:val="00B325EA"/>
    <w:rsid w:val="00B339A5"/>
    <w:rsid w:val="00B36417"/>
    <w:rsid w:val="00B43698"/>
    <w:rsid w:val="00B44181"/>
    <w:rsid w:val="00B50DBA"/>
    <w:rsid w:val="00B52895"/>
    <w:rsid w:val="00B74C0D"/>
    <w:rsid w:val="00B772FE"/>
    <w:rsid w:val="00B839D4"/>
    <w:rsid w:val="00BB708C"/>
    <w:rsid w:val="00BC1201"/>
    <w:rsid w:val="00BC2042"/>
    <w:rsid w:val="00BC4C7C"/>
    <w:rsid w:val="00BD0DBB"/>
    <w:rsid w:val="00BD759F"/>
    <w:rsid w:val="00BD7D8B"/>
    <w:rsid w:val="00BE149E"/>
    <w:rsid w:val="00C04896"/>
    <w:rsid w:val="00C06F03"/>
    <w:rsid w:val="00C07760"/>
    <w:rsid w:val="00C11601"/>
    <w:rsid w:val="00C23077"/>
    <w:rsid w:val="00C31717"/>
    <w:rsid w:val="00C367B7"/>
    <w:rsid w:val="00C36DC4"/>
    <w:rsid w:val="00C40905"/>
    <w:rsid w:val="00C43D35"/>
    <w:rsid w:val="00C44069"/>
    <w:rsid w:val="00C44380"/>
    <w:rsid w:val="00C5066B"/>
    <w:rsid w:val="00C539C4"/>
    <w:rsid w:val="00C6181B"/>
    <w:rsid w:val="00C71E15"/>
    <w:rsid w:val="00C72CE2"/>
    <w:rsid w:val="00C76BF3"/>
    <w:rsid w:val="00CA0571"/>
    <w:rsid w:val="00CA4118"/>
    <w:rsid w:val="00CA59ED"/>
    <w:rsid w:val="00CB06BF"/>
    <w:rsid w:val="00CB10A4"/>
    <w:rsid w:val="00CB4CB0"/>
    <w:rsid w:val="00CB4CFF"/>
    <w:rsid w:val="00CC1D61"/>
    <w:rsid w:val="00CD1909"/>
    <w:rsid w:val="00CE2001"/>
    <w:rsid w:val="00CF1B42"/>
    <w:rsid w:val="00CF1C13"/>
    <w:rsid w:val="00D01F51"/>
    <w:rsid w:val="00D108BA"/>
    <w:rsid w:val="00D12344"/>
    <w:rsid w:val="00D20808"/>
    <w:rsid w:val="00D32380"/>
    <w:rsid w:val="00D36C34"/>
    <w:rsid w:val="00D37AC6"/>
    <w:rsid w:val="00D53806"/>
    <w:rsid w:val="00D53E7F"/>
    <w:rsid w:val="00D5631B"/>
    <w:rsid w:val="00D603DA"/>
    <w:rsid w:val="00D60EA4"/>
    <w:rsid w:val="00D62F6A"/>
    <w:rsid w:val="00D65CEA"/>
    <w:rsid w:val="00D70470"/>
    <w:rsid w:val="00D95113"/>
    <w:rsid w:val="00D9607A"/>
    <w:rsid w:val="00DA40BD"/>
    <w:rsid w:val="00DA5050"/>
    <w:rsid w:val="00DA76C4"/>
    <w:rsid w:val="00DB5FEA"/>
    <w:rsid w:val="00DD00B9"/>
    <w:rsid w:val="00DD16A8"/>
    <w:rsid w:val="00DD1AC7"/>
    <w:rsid w:val="00DD2930"/>
    <w:rsid w:val="00DD41FD"/>
    <w:rsid w:val="00DD71F2"/>
    <w:rsid w:val="00DE1DC7"/>
    <w:rsid w:val="00DE2E44"/>
    <w:rsid w:val="00DE4F99"/>
    <w:rsid w:val="00DE7C4D"/>
    <w:rsid w:val="00DF1808"/>
    <w:rsid w:val="00DF23F2"/>
    <w:rsid w:val="00DF62F9"/>
    <w:rsid w:val="00E1064C"/>
    <w:rsid w:val="00E14A38"/>
    <w:rsid w:val="00E16015"/>
    <w:rsid w:val="00E220FA"/>
    <w:rsid w:val="00E26579"/>
    <w:rsid w:val="00E32B51"/>
    <w:rsid w:val="00E40123"/>
    <w:rsid w:val="00E42670"/>
    <w:rsid w:val="00E43FAA"/>
    <w:rsid w:val="00E44DEF"/>
    <w:rsid w:val="00E5206C"/>
    <w:rsid w:val="00E556D7"/>
    <w:rsid w:val="00E569F2"/>
    <w:rsid w:val="00E63AA7"/>
    <w:rsid w:val="00E66520"/>
    <w:rsid w:val="00E728F8"/>
    <w:rsid w:val="00E73028"/>
    <w:rsid w:val="00E767F8"/>
    <w:rsid w:val="00E80C0F"/>
    <w:rsid w:val="00E82011"/>
    <w:rsid w:val="00E9155F"/>
    <w:rsid w:val="00E92325"/>
    <w:rsid w:val="00E923E1"/>
    <w:rsid w:val="00EA3137"/>
    <w:rsid w:val="00EA57E4"/>
    <w:rsid w:val="00EA5CD0"/>
    <w:rsid w:val="00EB1271"/>
    <w:rsid w:val="00EB1BF0"/>
    <w:rsid w:val="00EB340C"/>
    <w:rsid w:val="00EC1FBF"/>
    <w:rsid w:val="00EE2125"/>
    <w:rsid w:val="00F148F4"/>
    <w:rsid w:val="00F175A8"/>
    <w:rsid w:val="00F276FD"/>
    <w:rsid w:val="00F30F0E"/>
    <w:rsid w:val="00F37FDE"/>
    <w:rsid w:val="00F429E6"/>
    <w:rsid w:val="00F42A4D"/>
    <w:rsid w:val="00F43E6B"/>
    <w:rsid w:val="00F55C94"/>
    <w:rsid w:val="00F56772"/>
    <w:rsid w:val="00F57CA0"/>
    <w:rsid w:val="00F63012"/>
    <w:rsid w:val="00F64974"/>
    <w:rsid w:val="00F65509"/>
    <w:rsid w:val="00F70823"/>
    <w:rsid w:val="00F71464"/>
    <w:rsid w:val="00F73D37"/>
    <w:rsid w:val="00F82C00"/>
    <w:rsid w:val="00F82CDA"/>
    <w:rsid w:val="00F8361C"/>
    <w:rsid w:val="00F86332"/>
    <w:rsid w:val="00F87E13"/>
    <w:rsid w:val="00F938BF"/>
    <w:rsid w:val="00F959C0"/>
    <w:rsid w:val="00FA5BCA"/>
    <w:rsid w:val="00FA75D2"/>
    <w:rsid w:val="00FB3E14"/>
    <w:rsid w:val="00FB4E91"/>
    <w:rsid w:val="00FC26E9"/>
    <w:rsid w:val="00FC5770"/>
    <w:rsid w:val="00FD056A"/>
    <w:rsid w:val="00FD74AD"/>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94"/>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12</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306</cp:revision>
  <cp:lastPrinted>2024-06-07T03:06:00Z</cp:lastPrinted>
  <dcterms:created xsi:type="dcterms:W3CDTF">2024-01-02T00:31:00Z</dcterms:created>
  <dcterms:modified xsi:type="dcterms:W3CDTF">2024-10-08T00:57:00Z</dcterms:modified>
</cp:coreProperties>
</file>