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7CEBABF5" w:rsidR="00A86C02" w:rsidRPr="002E7100" w:rsidRDefault="005F2DE5" w:rsidP="00E73028">
      <w:pPr>
        <w:spacing w:line="560" w:lineRule="exact"/>
        <w:jc w:val="center"/>
        <w:rPr>
          <w:rFonts w:ascii="仿宋" w:eastAsia="仿宋" w:hAnsi="仿宋" w:hint="eastAsia"/>
          <w:sz w:val="40"/>
          <w:szCs w:val="40"/>
        </w:rPr>
      </w:pPr>
      <w:r w:rsidRPr="005F2DE5">
        <w:rPr>
          <w:rFonts w:ascii="仿宋" w:eastAsia="仿宋" w:hAnsi="仿宋"/>
          <w:sz w:val="40"/>
          <w:szCs w:val="40"/>
        </w:rPr>
        <w:t>头颈部血管人工智能辅助诊断系统</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6F39FED4"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B25A16">
        <w:rPr>
          <w:rFonts w:ascii="仿宋" w:eastAsia="仿宋" w:hAnsi="仿宋" w:hint="eastAsia"/>
          <w:sz w:val="32"/>
          <w:szCs w:val="32"/>
        </w:rPr>
        <w:t>10</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4C4B4CC2"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45EAB756" w:rsidR="00F73D37" w:rsidRPr="00357C50" w:rsidRDefault="0076294C"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5F2DE5" w:rsidRPr="005F2DE5">
        <w:rPr>
          <w:rFonts w:ascii="仿宋" w:eastAsia="仿宋" w:hAnsi="仿宋"/>
          <w:sz w:val="32"/>
          <w:szCs w:val="32"/>
        </w:rPr>
        <w:t>头颈部血管人工智能辅助诊断系统</w:t>
      </w:r>
      <w:r w:rsidR="00E42670" w:rsidRPr="004847FA">
        <w:rPr>
          <w:rFonts w:ascii="仿宋" w:eastAsia="仿宋" w:hAnsi="仿宋"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4E703937" w:rsidR="00830867" w:rsidRPr="00980DCB" w:rsidRDefault="00830867" w:rsidP="007C103A">
            <w:pPr>
              <w:spacing w:line="560" w:lineRule="exact"/>
              <w:jc w:val="center"/>
              <w:rPr>
                <w:rFonts w:ascii="仿宋" w:eastAsia="仿宋" w:hAnsi="仿宋" w:hint="eastAsia"/>
                <w:sz w:val="28"/>
                <w:szCs w:val="28"/>
                <w:lang w:eastAsia="zh-CN"/>
              </w:rPr>
            </w:pPr>
            <w:r w:rsidRPr="004847FA">
              <w:rPr>
                <w:rFonts w:ascii="仿宋" w:eastAsia="仿宋" w:hAnsi="仿宋" w:cstheme="minorBidi" w:hint="eastAsia"/>
                <w:snapToGrid/>
                <w:color w:val="auto"/>
                <w:kern w:val="2"/>
                <w:sz w:val="32"/>
                <w:szCs w:val="32"/>
                <w:lang w:eastAsia="zh-CN"/>
                <w14:ligatures w14:val="standardContextual"/>
              </w:rPr>
              <w:t>1</w:t>
            </w:r>
            <w:r w:rsidR="00FA75D2" w:rsidRPr="004847FA">
              <w:rPr>
                <w:rFonts w:ascii="仿宋" w:eastAsia="仿宋" w:hAnsi="仿宋" w:cstheme="minorBidi" w:hint="eastAsia"/>
                <w:snapToGrid/>
                <w:color w:val="auto"/>
                <w:kern w:val="2"/>
                <w:sz w:val="32"/>
                <w:szCs w:val="32"/>
                <w:lang w:eastAsia="zh-CN"/>
                <w14:ligatures w14:val="standardContextual"/>
              </w:rPr>
              <w:t>.</w:t>
            </w:r>
            <w:r w:rsidR="004847FA" w:rsidRPr="004847FA">
              <w:rPr>
                <w:rFonts w:ascii="仿宋" w:eastAsia="仿宋" w:hAnsi="仿宋" w:cstheme="minorBidi" w:hint="eastAsia"/>
                <w:snapToGrid/>
                <w:color w:val="auto"/>
                <w:kern w:val="2"/>
                <w:sz w:val="32"/>
                <w:szCs w:val="32"/>
                <w:lang w:eastAsia="zh-CN"/>
                <w14:ligatures w14:val="standardContextual"/>
              </w:rPr>
              <w:t xml:space="preserve"> </w:t>
            </w:r>
            <w:r w:rsidR="005F2DE5" w:rsidRPr="005F2DE5">
              <w:rPr>
                <w:rFonts w:ascii="仿宋" w:eastAsia="仿宋" w:hAnsi="仿宋" w:cstheme="minorBidi"/>
                <w:snapToGrid/>
                <w:color w:val="auto"/>
                <w:kern w:val="2"/>
                <w:sz w:val="32"/>
                <w:szCs w:val="32"/>
                <w:lang w:eastAsia="zh-CN"/>
                <w14:ligatures w14:val="standardContextual"/>
              </w:rPr>
              <w:t>头颈部血管人工智能辅助诊断系统</w:t>
            </w:r>
          </w:p>
        </w:tc>
        <w:tc>
          <w:tcPr>
            <w:tcW w:w="911" w:type="pct"/>
            <w:vAlign w:val="center"/>
          </w:tcPr>
          <w:p w14:paraId="6F3D0077" w14:textId="670F1346" w:rsidR="00830867" w:rsidRPr="00980DCB" w:rsidRDefault="00084CD2"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130</w:t>
            </w:r>
          </w:p>
        </w:tc>
        <w:tc>
          <w:tcPr>
            <w:tcW w:w="1000" w:type="pct"/>
            <w:vAlign w:val="center"/>
          </w:tcPr>
          <w:p w14:paraId="0BB87EFA" w14:textId="2F43CC7B" w:rsidR="00830867" w:rsidRPr="00980DCB" w:rsidRDefault="00165E13"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1台</w:t>
            </w:r>
          </w:p>
        </w:tc>
        <w:tc>
          <w:tcPr>
            <w:tcW w:w="1000" w:type="pct"/>
            <w:vAlign w:val="center"/>
          </w:tcPr>
          <w:p w14:paraId="0566FA3C" w14:textId="575C55F3" w:rsidR="00830867" w:rsidRPr="00980DCB" w:rsidRDefault="004B2F52"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3</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w:t>
      </w:r>
      <w:proofErr w:type="gramStart"/>
      <w:r w:rsidR="00F73D37" w:rsidRPr="00F73D37">
        <w:rPr>
          <w:rFonts w:ascii="仿宋" w:eastAsia="仿宋" w:hAnsi="仿宋"/>
          <w:sz w:val="32"/>
          <w:szCs w:val="32"/>
        </w:rPr>
        <w:t>本</w:t>
      </w:r>
      <w:r w:rsidR="00A717F2">
        <w:rPr>
          <w:rFonts w:ascii="仿宋" w:eastAsia="仿宋" w:hAnsi="仿宋"/>
          <w:sz w:val="32"/>
          <w:szCs w:val="32"/>
        </w:rPr>
        <w:t>公开</w:t>
      </w:r>
      <w:proofErr w:type="gramEnd"/>
      <w:r w:rsidR="00A717F2">
        <w:rPr>
          <w:rFonts w:ascii="仿宋" w:eastAsia="仿宋" w:hAnsi="仿宋"/>
          <w:sz w:val="32"/>
          <w:szCs w:val="32"/>
        </w:rPr>
        <w:t>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w:t>
      </w:r>
      <w:proofErr w:type="gramStart"/>
      <w:r w:rsidRPr="00B339A5">
        <w:rPr>
          <w:rFonts w:ascii="仿宋" w:eastAsia="仿宋" w:hAnsi="仿宋"/>
          <w:sz w:val="32"/>
          <w:szCs w:val="32"/>
        </w:rPr>
        <w:t>同</w:t>
      </w:r>
      <w:r w:rsidR="00A717F2">
        <w:rPr>
          <w:rFonts w:ascii="仿宋" w:eastAsia="仿宋" w:hAnsi="仿宋"/>
          <w:sz w:val="32"/>
          <w:szCs w:val="32"/>
        </w:rPr>
        <w:t>公开</w:t>
      </w:r>
      <w:proofErr w:type="gramEnd"/>
      <w:r w:rsidR="00A717F2">
        <w:rPr>
          <w:rFonts w:ascii="仿宋" w:eastAsia="仿宋" w:hAnsi="仿宋"/>
          <w:sz w:val="32"/>
          <w:szCs w:val="32"/>
        </w:rPr>
        <w:t>比选</w:t>
      </w:r>
      <w:r w:rsidRPr="00B339A5">
        <w:rPr>
          <w:rFonts w:ascii="仿宋" w:eastAsia="仿宋" w:hAnsi="仿宋"/>
          <w:sz w:val="32"/>
          <w:szCs w:val="32"/>
        </w:rPr>
        <w:t>文件发出时间。</w:t>
      </w:r>
    </w:p>
    <w:p w14:paraId="6CCBF473" w14:textId="0C3E54B5"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5F2DE5">
        <w:rPr>
          <w:rFonts w:ascii="仿宋" w:eastAsia="仿宋" w:hAnsi="仿宋" w:hint="eastAsia"/>
          <w:sz w:val="32"/>
          <w:szCs w:val="32"/>
        </w:rPr>
        <w:t>10</w:t>
      </w:r>
      <w:r>
        <w:rPr>
          <w:rFonts w:ascii="仿宋" w:eastAsia="仿宋" w:hAnsi="仿宋" w:hint="eastAsia"/>
          <w:sz w:val="32"/>
          <w:szCs w:val="32"/>
        </w:rPr>
        <w:t>月</w:t>
      </w:r>
      <w:r w:rsidR="005F2DE5">
        <w:rPr>
          <w:rFonts w:ascii="仿宋" w:eastAsia="仿宋" w:hAnsi="仿宋" w:hint="eastAsia"/>
          <w:sz w:val="32"/>
          <w:szCs w:val="32"/>
        </w:rPr>
        <w:t>31</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w:t>
      </w:r>
      <w:proofErr w:type="gramStart"/>
      <w:r w:rsidRPr="00B339A5">
        <w:rPr>
          <w:rFonts w:ascii="仿宋" w:eastAsia="仿宋" w:hAnsi="仿宋"/>
          <w:sz w:val="32"/>
          <w:szCs w:val="32"/>
        </w:rPr>
        <w:t>同</w:t>
      </w:r>
      <w:r w:rsidR="00A717F2">
        <w:rPr>
          <w:rFonts w:ascii="仿宋" w:eastAsia="仿宋" w:hAnsi="仿宋"/>
          <w:sz w:val="32"/>
          <w:szCs w:val="32"/>
        </w:rPr>
        <w:t>公开</w:t>
      </w:r>
      <w:proofErr w:type="gramEnd"/>
      <w:r w:rsidR="00A717F2">
        <w:rPr>
          <w:rFonts w:ascii="仿宋" w:eastAsia="仿宋" w:hAnsi="仿宋"/>
          <w:sz w:val="32"/>
          <w:szCs w:val="32"/>
        </w:rPr>
        <w:t>比选</w:t>
      </w:r>
      <w:r w:rsidRPr="00B339A5">
        <w:rPr>
          <w:rFonts w:ascii="仿宋" w:eastAsia="仿宋" w:hAnsi="仿宋"/>
          <w:sz w:val="32"/>
          <w:szCs w:val="32"/>
        </w:rPr>
        <w:t>文件发出时间。</w:t>
      </w:r>
    </w:p>
    <w:p w14:paraId="12291C27" w14:textId="2330228A"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5F2DE5">
        <w:rPr>
          <w:rFonts w:ascii="仿宋" w:eastAsia="仿宋" w:hAnsi="仿宋" w:hint="eastAsia"/>
          <w:sz w:val="32"/>
          <w:szCs w:val="32"/>
        </w:rPr>
        <w:t>10</w:t>
      </w:r>
      <w:r w:rsidR="004179C2">
        <w:rPr>
          <w:rFonts w:ascii="仿宋" w:eastAsia="仿宋" w:hAnsi="仿宋" w:hint="eastAsia"/>
          <w:sz w:val="32"/>
          <w:szCs w:val="32"/>
        </w:rPr>
        <w:t>月</w:t>
      </w:r>
      <w:r w:rsidR="005F2DE5">
        <w:rPr>
          <w:rFonts w:ascii="仿宋" w:eastAsia="仿宋" w:hAnsi="仿宋" w:hint="eastAsia"/>
          <w:sz w:val="32"/>
          <w:szCs w:val="32"/>
        </w:rPr>
        <w:t>31</w:t>
      </w:r>
      <w:r w:rsidR="004179C2">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4AE21105"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5F2DE5">
        <w:rPr>
          <w:rFonts w:ascii="仿宋" w:eastAsia="仿宋" w:hAnsi="仿宋" w:hint="eastAsia"/>
          <w:sz w:val="32"/>
          <w:szCs w:val="32"/>
        </w:rPr>
        <w:t>10</w:t>
      </w:r>
      <w:r w:rsidR="004179C2">
        <w:rPr>
          <w:rFonts w:ascii="仿宋" w:eastAsia="仿宋" w:hAnsi="仿宋" w:hint="eastAsia"/>
          <w:sz w:val="32"/>
          <w:szCs w:val="32"/>
        </w:rPr>
        <w:t>月</w:t>
      </w:r>
      <w:r w:rsidR="005F2DE5">
        <w:rPr>
          <w:rFonts w:ascii="仿宋" w:eastAsia="仿宋" w:hAnsi="仿宋" w:hint="eastAsia"/>
          <w:sz w:val="32"/>
          <w:szCs w:val="32"/>
        </w:rPr>
        <w:t>31</w:t>
      </w:r>
      <w:r w:rsidR="004179C2">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525D017F"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5F2DE5">
        <w:rPr>
          <w:rFonts w:ascii="仿宋" w:eastAsia="仿宋" w:hAnsi="仿宋" w:hint="eastAsia"/>
          <w:sz w:val="32"/>
          <w:szCs w:val="32"/>
        </w:rPr>
        <w:t>11</w:t>
      </w:r>
      <w:r w:rsidR="004179C2">
        <w:rPr>
          <w:rFonts w:ascii="仿宋" w:eastAsia="仿宋" w:hAnsi="仿宋" w:hint="eastAsia"/>
          <w:sz w:val="32"/>
          <w:szCs w:val="32"/>
        </w:rPr>
        <w:t>月</w:t>
      </w:r>
      <w:r w:rsidR="005F2DE5">
        <w:rPr>
          <w:rFonts w:ascii="仿宋" w:eastAsia="仿宋" w:hAnsi="仿宋" w:hint="eastAsia"/>
          <w:sz w:val="32"/>
          <w:szCs w:val="32"/>
        </w:rPr>
        <w:t>1</w:t>
      </w:r>
      <w:r w:rsidR="004179C2">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w:t>
      </w:r>
      <w:r w:rsidR="0048356E" w:rsidRPr="00B339A5">
        <w:rPr>
          <w:rFonts w:ascii="仿宋" w:eastAsia="仿宋" w:hAnsi="仿宋" w:hint="eastAsia"/>
          <w:sz w:val="32"/>
          <w:szCs w:val="32"/>
        </w:rPr>
        <w:lastRenderedPageBreak/>
        <w:t>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25C580A5"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5F2DE5">
        <w:rPr>
          <w:rFonts w:ascii="仿宋" w:eastAsia="仿宋" w:hAnsi="仿宋" w:hint="eastAsia"/>
          <w:sz w:val="32"/>
          <w:szCs w:val="32"/>
        </w:rPr>
        <w:t>11</w:t>
      </w:r>
      <w:r w:rsidR="004179C2">
        <w:rPr>
          <w:rFonts w:ascii="仿宋" w:eastAsia="仿宋" w:hAnsi="仿宋" w:hint="eastAsia"/>
          <w:sz w:val="32"/>
          <w:szCs w:val="32"/>
        </w:rPr>
        <w:t>月</w:t>
      </w:r>
      <w:r w:rsidR="005F2DE5">
        <w:rPr>
          <w:rFonts w:ascii="仿宋" w:eastAsia="仿宋" w:hAnsi="仿宋" w:hint="eastAsia"/>
          <w:sz w:val="32"/>
          <w:szCs w:val="32"/>
        </w:rPr>
        <w:t>5</w:t>
      </w:r>
      <w:r w:rsidR="004179C2">
        <w:rPr>
          <w:rFonts w:ascii="仿宋" w:eastAsia="仿宋" w:hAnsi="仿宋" w:hint="eastAsia"/>
          <w:sz w:val="32"/>
          <w:szCs w:val="32"/>
        </w:rPr>
        <w:t>日</w:t>
      </w:r>
      <w:r>
        <w:rPr>
          <w:rFonts w:ascii="仿宋" w:eastAsia="仿宋" w:hAnsi="仿宋" w:hint="eastAsia"/>
          <w:sz w:val="32"/>
          <w:szCs w:val="32"/>
        </w:rPr>
        <w:t>上午</w:t>
      </w:r>
      <w:r w:rsidR="00FB3E14">
        <w:rPr>
          <w:rFonts w:ascii="仿宋" w:eastAsia="仿宋" w:hAnsi="仿宋" w:hint="eastAsia"/>
          <w:sz w:val="32"/>
          <w:szCs w:val="32"/>
        </w:rPr>
        <w:t>9</w:t>
      </w:r>
      <w:r w:rsidR="00F57CA0">
        <w:rPr>
          <w:rFonts w:ascii="仿宋" w:eastAsia="仿宋" w:hAnsi="仿宋" w:hint="eastAsia"/>
          <w:sz w:val="32"/>
          <w:szCs w:val="32"/>
        </w:rPr>
        <w:t xml:space="preserve">：00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w:t>
      </w:r>
      <w:proofErr w:type="gramStart"/>
      <w:r w:rsidR="0048356E" w:rsidRPr="00B339A5">
        <w:rPr>
          <w:rFonts w:ascii="仿宋" w:eastAsia="仿宋" w:hAnsi="仿宋" w:hint="eastAsia"/>
          <w:sz w:val="32"/>
          <w:szCs w:val="32"/>
        </w:rPr>
        <w:t>表格式要求</w:t>
      </w:r>
      <w:proofErr w:type="gramEnd"/>
      <w:r w:rsidR="0048356E" w:rsidRPr="00B339A5">
        <w:rPr>
          <w:rFonts w:ascii="仿宋" w:eastAsia="仿宋" w:hAnsi="仿宋" w:hint="eastAsia"/>
          <w:sz w:val="32"/>
          <w:szCs w:val="32"/>
        </w:rPr>
        <w:t>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lastRenderedPageBreak/>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w:t>
      </w:r>
      <w:proofErr w:type="gramStart"/>
      <w:r w:rsidRPr="00395551">
        <w:rPr>
          <w:rFonts w:ascii="楷体" w:eastAsia="楷体" w:hAnsi="楷体" w:hint="eastAsia"/>
          <w:sz w:val="32"/>
          <w:szCs w:val="32"/>
        </w:rPr>
        <w:t>保要求</w:t>
      </w:r>
      <w:proofErr w:type="gramEnd"/>
      <w:r w:rsidRPr="00395551">
        <w:rPr>
          <w:rFonts w:ascii="楷体" w:eastAsia="楷体" w:hAnsi="楷体" w:hint="eastAsia"/>
          <w:sz w:val="32"/>
          <w:szCs w:val="32"/>
        </w:rPr>
        <w:t>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w:t>
      </w:r>
      <w:proofErr w:type="gramStart"/>
      <w:r>
        <w:rPr>
          <w:rFonts w:ascii="仿宋" w:eastAsia="仿宋" w:hAnsi="仿宋" w:hint="eastAsia"/>
          <w:sz w:val="32"/>
          <w:szCs w:val="32"/>
        </w:rPr>
        <w:t>保承诺</w:t>
      </w:r>
      <w:proofErr w:type="gramEnd"/>
      <w:r>
        <w:rPr>
          <w:rFonts w:ascii="仿宋" w:eastAsia="仿宋" w:hAnsi="仿宋" w:hint="eastAsia"/>
          <w:sz w:val="32"/>
          <w:szCs w:val="32"/>
        </w:rPr>
        <w:t>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w:t>
      </w:r>
      <w:proofErr w:type="gramStart"/>
      <w:r w:rsidRPr="00B339A5">
        <w:rPr>
          <w:rFonts w:ascii="仿宋" w:eastAsia="仿宋" w:hAnsi="仿宋"/>
          <w:sz w:val="32"/>
          <w:szCs w:val="32"/>
        </w:rPr>
        <w:t>提供维保服务</w:t>
      </w:r>
      <w:proofErr w:type="gramEnd"/>
      <w:r w:rsidRPr="00B339A5">
        <w:rPr>
          <w:rFonts w:ascii="仿宋" w:eastAsia="仿宋" w:hAnsi="仿宋"/>
          <w:sz w:val="32"/>
          <w:szCs w:val="32"/>
        </w:rPr>
        <w:t>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w:t>
      </w:r>
      <w:proofErr w:type="gramStart"/>
      <w:r w:rsidRPr="00B339A5">
        <w:rPr>
          <w:rFonts w:ascii="仿宋" w:eastAsia="仿宋" w:hAnsi="仿宋" w:hint="eastAsia"/>
          <w:sz w:val="32"/>
          <w:szCs w:val="32"/>
        </w:rPr>
        <w:t>保要求</w:t>
      </w:r>
      <w:proofErr w:type="gramEnd"/>
      <w:r w:rsidRPr="00B339A5">
        <w:rPr>
          <w:rFonts w:ascii="仿宋" w:eastAsia="仿宋" w:hAnsi="仿宋" w:hint="eastAsia"/>
          <w:sz w:val="32"/>
          <w:szCs w:val="32"/>
        </w:rPr>
        <w:t>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w:t>
      </w:r>
      <w:r w:rsidR="00A64E3E" w:rsidRPr="00B339A5">
        <w:rPr>
          <w:rFonts w:ascii="仿宋" w:eastAsia="仿宋" w:hAnsi="仿宋"/>
          <w:sz w:val="32"/>
          <w:szCs w:val="32"/>
        </w:rPr>
        <w:lastRenderedPageBreak/>
        <w:t>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45B61B95" w14:textId="34754DC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5DAE40B6"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018BF38A" w14:textId="239334A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sidR="001F225C">
        <w:rPr>
          <w:rFonts w:ascii="仿宋" w:eastAsia="仿宋" w:hAnsi="仿宋" w:hint="eastAsia"/>
          <w:sz w:val="32"/>
          <w:szCs w:val="32"/>
        </w:rPr>
        <w:t>报价文件未按要求报出全部信息的；</w:t>
      </w:r>
    </w:p>
    <w:p w14:paraId="710A9F9D" w14:textId="4CB0C4A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1D108405" w14:textId="72F4CCAF"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5451D04D" w14:textId="58B35326" w:rsidR="00CE2B6E"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5F2DE5" w:rsidRPr="005F2DE5">
        <w:rPr>
          <w:rFonts w:ascii="仿宋" w:eastAsia="仿宋" w:hAnsi="仿宋"/>
          <w:sz w:val="32"/>
          <w:szCs w:val="32"/>
        </w:rPr>
        <w:t>头颈部血管人工智能辅助诊断系统</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34C1864C" w14:textId="373DA35B" w:rsidR="00C04896" w:rsidRDefault="00084CD2" w:rsidP="00C74306">
            <w:pPr>
              <w:pStyle w:val="TableText"/>
              <w:spacing w:before="43" w:line="480" w:lineRule="exact"/>
              <w:ind w:left="127" w:right="153" w:hanging="14"/>
              <w:rPr>
                <w:rFonts w:hint="eastAsia"/>
                <w:sz w:val="24"/>
                <w:szCs w:val="24"/>
                <w:lang w:eastAsia="zh-CN"/>
              </w:rPr>
            </w:pPr>
            <w:r>
              <w:rPr>
                <w:rFonts w:ascii="宋体" w:hAnsi="宋体" w:hint="eastAsia"/>
                <w:lang w:eastAsia="zh-CN"/>
              </w:rPr>
              <w:t>利用</w:t>
            </w:r>
            <w:r w:rsidRPr="00084CD2">
              <w:rPr>
                <w:rFonts w:ascii="宋体" w:hAnsi="宋体" w:hint="eastAsia"/>
                <w:lang w:eastAsia="zh-CN"/>
              </w:rPr>
              <w:t>人工智能</w:t>
            </w:r>
            <w:r>
              <w:rPr>
                <w:rFonts w:ascii="宋体" w:hAnsi="宋体" w:hint="eastAsia"/>
                <w:lang w:eastAsia="zh-CN"/>
              </w:rPr>
              <w:t>辅助</w:t>
            </w:r>
            <w:r w:rsidRPr="00084CD2">
              <w:rPr>
                <w:rFonts w:ascii="宋体" w:hAnsi="宋体"/>
                <w:lang w:eastAsia="zh-CN"/>
              </w:rPr>
              <w:t>诊断脑部及颈部血管性病变、观察血管解剖和血管病变</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701CA31B" w:rsidR="00C04896" w:rsidRDefault="00084CD2" w:rsidP="00C74306">
            <w:pPr>
              <w:pStyle w:val="TableText"/>
              <w:spacing w:before="36" w:line="480" w:lineRule="exact"/>
              <w:ind w:left="140"/>
              <w:rPr>
                <w:rFonts w:hint="eastAsia"/>
                <w:sz w:val="24"/>
                <w:szCs w:val="24"/>
                <w:lang w:eastAsia="zh-CN"/>
              </w:rPr>
            </w:pPr>
            <w:r>
              <w:rPr>
                <w:rFonts w:hint="eastAsia"/>
                <w:sz w:val="24"/>
                <w:szCs w:val="24"/>
                <w:lang w:eastAsia="zh-CN"/>
              </w:rPr>
              <w:t>放射</w:t>
            </w:r>
            <w:r w:rsidR="007D69ED">
              <w:rPr>
                <w:rFonts w:hint="eastAsia"/>
                <w:sz w:val="24"/>
                <w:szCs w:val="24"/>
                <w:lang w:eastAsia="zh-CN"/>
              </w:rPr>
              <w:t>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proofErr w:type="spellStart"/>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roofErr w:type="spellEnd"/>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5D907A7B"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535388">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3577C644" w:rsidR="00C04896" w:rsidRDefault="000A1222"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C04896">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3AC475FF" w:rsidR="00C04896" w:rsidRPr="00416E20" w:rsidRDefault="000A1222"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软件终身免费升级</w:t>
            </w:r>
            <w:r w:rsidR="00535388" w:rsidRPr="00416E20">
              <w:rPr>
                <w:rStyle w:val="NormalCharacter"/>
                <w:color w:val="121212"/>
                <w:sz w:val="20"/>
                <w:szCs w:val="20"/>
                <w:lang w:eastAsia="zh-CN"/>
              </w:rPr>
              <w:t xml:space="preserve"> </w:t>
            </w:r>
          </w:p>
        </w:tc>
      </w:tr>
      <w:tr w:rsidR="00C04896" w14:paraId="3EA90DA9" w14:textId="77777777" w:rsidTr="00C74306">
        <w:trPr>
          <w:trHeight w:val="382"/>
        </w:trPr>
        <w:tc>
          <w:tcPr>
            <w:tcW w:w="1799" w:type="dxa"/>
            <w:vAlign w:val="center"/>
          </w:tcPr>
          <w:p w14:paraId="1EAF92A8" w14:textId="77777777" w:rsidR="00C04896" w:rsidRDefault="00C04896" w:rsidP="00C74306">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proofErr w:type="spellStart"/>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roofErr w:type="spellEnd"/>
          </w:p>
        </w:tc>
        <w:tc>
          <w:tcPr>
            <w:tcW w:w="8830" w:type="dxa"/>
            <w:vAlign w:val="center"/>
          </w:tcPr>
          <w:p w14:paraId="5099FDC3" w14:textId="45B929CC" w:rsidR="00C04896" w:rsidRDefault="00C04896" w:rsidP="003C2125">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p>
        </w:tc>
      </w:tr>
      <w:tr w:rsidR="00C91929" w14:paraId="6B3FE63F" w14:textId="77777777" w:rsidTr="00D4107D">
        <w:trPr>
          <w:trHeight w:val="382"/>
        </w:trPr>
        <w:tc>
          <w:tcPr>
            <w:tcW w:w="1799" w:type="dxa"/>
            <w:vAlign w:val="center"/>
          </w:tcPr>
          <w:p w14:paraId="7D292A19" w14:textId="46CFB9F4" w:rsidR="00C91929" w:rsidRDefault="00D77D0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w:t>
            </w:r>
          </w:p>
        </w:tc>
        <w:tc>
          <w:tcPr>
            <w:tcW w:w="8830" w:type="dxa"/>
            <w:vAlign w:val="bottom"/>
          </w:tcPr>
          <w:p w14:paraId="2F40FD3D" w14:textId="10C9C4E4" w:rsidR="00C91929" w:rsidRPr="003C2125" w:rsidRDefault="00744655" w:rsidP="003C2125">
            <w:pPr>
              <w:spacing w:line="560" w:lineRule="exact"/>
              <w:ind w:firstLineChars="200" w:firstLine="420"/>
              <w:jc w:val="left"/>
              <w:rPr>
                <w:rStyle w:val="NormalCharacter"/>
                <w:color w:val="121212"/>
                <w:sz w:val="20"/>
                <w:szCs w:val="20"/>
                <w:lang w:eastAsia="zh-CN"/>
              </w:rPr>
            </w:pPr>
            <w:r>
              <w:rPr>
                <w:rFonts w:ascii="仿宋" w:eastAsia="仿宋" w:hAnsi="仿宋" w:cs="仿宋"/>
                <w:lang w:eastAsia="zh-CN" w:bidi="ar"/>
                <w14:ligatures w14:val="standardContextual"/>
              </w:rPr>
              <w:t>为保证系统平台的完整性与稳定性，要求所投产品为同一</w:t>
            </w:r>
            <w:r>
              <w:rPr>
                <w:rFonts w:ascii="仿宋" w:eastAsia="仿宋" w:hAnsi="仿宋" w:cs="仿宋" w:hint="eastAsia"/>
                <w:lang w:eastAsia="zh-CN" w:bidi="ar"/>
                <w14:ligatures w14:val="standardContextual"/>
              </w:rPr>
              <w:t>品牌</w:t>
            </w:r>
          </w:p>
        </w:tc>
      </w:tr>
      <w:tr w:rsidR="00165E13" w14:paraId="2803ADA0" w14:textId="77777777" w:rsidTr="00C74306">
        <w:trPr>
          <w:trHeight w:val="382"/>
        </w:trPr>
        <w:tc>
          <w:tcPr>
            <w:tcW w:w="1799" w:type="dxa"/>
            <w:vAlign w:val="center"/>
          </w:tcPr>
          <w:p w14:paraId="45141D31" w14:textId="53FC5DE3" w:rsidR="00165E13" w:rsidRDefault="00D77D04" w:rsidP="00C74306">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7E5B59">
              <w:rPr>
                <w:rFonts w:hint="eastAsia"/>
                <w:lang w:eastAsia="zh-CN"/>
              </w:rPr>
              <w:t>2</w:t>
            </w:r>
          </w:p>
        </w:tc>
        <w:tc>
          <w:tcPr>
            <w:tcW w:w="8830" w:type="dxa"/>
            <w:vAlign w:val="center"/>
          </w:tcPr>
          <w:p w14:paraId="2FB0ADAE" w14:textId="4D7A7C0F" w:rsidR="003C2125" w:rsidRPr="003C2125" w:rsidRDefault="00744655" w:rsidP="003C2125">
            <w:pPr>
              <w:spacing w:line="560" w:lineRule="exact"/>
              <w:ind w:firstLineChars="200" w:firstLine="420"/>
              <w:jc w:val="left"/>
              <w:rPr>
                <w:rStyle w:val="NormalCharacter"/>
                <w:color w:val="121212"/>
                <w:sz w:val="20"/>
                <w:szCs w:val="20"/>
                <w:lang w:eastAsia="zh-CN"/>
              </w:rPr>
            </w:pPr>
            <w:r>
              <w:rPr>
                <w:rFonts w:ascii="仿宋" w:eastAsia="仿宋" w:hAnsi="仿宋" w:cs="仿宋"/>
                <w:lang w:eastAsia="zh-CN" w:bidi="ar"/>
                <w14:ligatures w14:val="standardContextual"/>
              </w:rPr>
              <w:t>所提供的产品具备医疗器械注册证</w:t>
            </w:r>
            <w:r w:rsidR="00A541D2">
              <w:rPr>
                <w:rFonts w:ascii="仿宋" w:eastAsia="仿宋" w:hAnsi="仿宋" w:cs="仿宋" w:hint="eastAsia"/>
                <w:lang w:eastAsia="zh-CN" w:bidi="ar"/>
                <w14:ligatures w14:val="standardContextual"/>
              </w:rPr>
              <w:t>，提供DICOM3.0连接功能，支持与PACS进行通讯</w:t>
            </w:r>
          </w:p>
        </w:tc>
      </w:tr>
      <w:tr w:rsidR="00CE2B6E" w14:paraId="4F993CDD" w14:textId="77777777" w:rsidTr="00C74306">
        <w:trPr>
          <w:trHeight w:val="382"/>
        </w:trPr>
        <w:tc>
          <w:tcPr>
            <w:tcW w:w="1799" w:type="dxa"/>
            <w:vAlign w:val="center"/>
          </w:tcPr>
          <w:p w14:paraId="672CA3AD" w14:textId="194B32E2" w:rsidR="00CE2B6E" w:rsidRDefault="0019740B" w:rsidP="00C74306">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36900EEC" w14:textId="13BD735F" w:rsidR="00CE2B6E" w:rsidRDefault="005F2DE5" w:rsidP="003C2125">
            <w:pPr>
              <w:spacing w:line="560" w:lineRule="exact"/>
              <w:ind w:firstLineChars="200" w:firstLine="400"/>
              <w:jc w:val="left"/>
              <w:rPr>
                <w:rStyle w:val="NormalCharacter"/>
                <w:color w:val="121212"/>
                <w:sz w:val="20"/>
                <w:szCs w:val="20"/>
                <w:lang w:eastAsia="zh-CN"/>
              </w:rPr>
            </w:pPr>
            <w:r w:rsidRPr="005F2DE5">
              <w:rPr>
                <w:color w:val="121212"/>
                <w:sz w:val="20"/>
                <w:szCs w:val="20"/>
                <w:lang w:eastAsia="zh-CN"/>
              </w:rPr>
              <w:t>头颈部血管人工智能辅助诊断系统</w:t>
            </w:r>
            <w:r w:rsidR="006A5995">
              <w:rPr>
                <w:rStyle w:val="NormalCharacter"/>
                <w:rFonts w:hint="eastAsia"/>
                <w:color w:val="121212"/>
                <w:sz w:val="20"/>
                <w:szCs w:val="20"/>
                <w:lang w:eastAsia="zh-CN"/>
              </w:rPr>
              <w:t>（</w:t>
            </w:r>
            <w:r w:rsidR="006A5995">
              <w:rPr>
                <w:rStyle w:val="NormalCharacter"/>
                <w:rFonts w:hint="eastAsia"/>
                <w:color w:val="121212"/>
                <w:sz w:val="20"/>
                <w:szCs w:val="20"/>
                <w:lang w:eastAsia="zh-CN"/>
              </w:rPr>
              <w:t>CTA</w:t>
            </w:r>
            <w:r w:rsidR="006A5995">
              <w:rPr>
                <w:rStyle w:val="NormalCharacter"/>
                <w:rFonts w:hint="eastAsia"/>
                <w:color w:val="121212"/>
                <w:sz w:val="20"/>
                <w:szCs w:val="20"/>
                <w:lang w:eastAsia="zh-CN"/>
              </w:rPr>
              <w:t>）</w:t>
            </w:r>
          </w:p>
        </w:tc>
      </w:tr>
      <w:tr w:rsidR="002A30AC" w14:paraId="23CCECF2" w14:textId="77777777" w:rsidTr="00C74306">
        <w:trPr>
          <w:trHeight w:val="382"/>
        </w:trPr>
        <w:tc>
          <w:tcPr>
            <w:tcW w:w="1799" w:type="dxa"/>
            <w:vAlign w:val="center"/>
          </w:tcPr>
          <w:p w14:paraId="65BCAC7C" w14:textId="489C02E1" w:rsidR="002A30AC" w:rsidRDefault="006A5995"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3.1</w:t>
            </w:r>
          </w:p>
        </w:tc>
        <w:tc>
          <w:tcPr>
            <w:tcW w:w="8830" w:type="dxa"/>
            <w:vAlign w:val="center"/>
          </w:tcPr>
          <w:p w14:paraId="123203EA" w14:textId="06696234" w:rsidR="002A30AC" w:rsidRDefault="002A30AC" w:rsidP="003C2125">
            <w:pPr>
              <w:spacing w:line="560" w:lineRule="exact"/>
              <w:ind w:firstLineChars="200" w:firstLine="420"/>
              <w:jc w:val="left"/>
              <w:rPr>
                <w:rStyle w:val="NormalCharacter"/>
                <w:color w:val="121212"/>
                <w:sz w:val="20"/>
                <w:szCs w:val="20"/>
                <w:lang w:eastAsia="zh-CN"/>
              </w:rPr>
            </w:pPr>
            <w:r>
              <w:rPr>
                <w:rFonts w:ascii="仿宋" w:eastAsia="仿宋" w:hAnsi="仿宋" w:cs="仿宋" w:hint="eastAsia"/>
                <w:lang w:eastAsia="zh-CN" w:bidi="ar"/>
                <w14:ligatures w14:val="standardContextual"/>
              </w:rPr>
              <w:t>具备头颈CTA图像质量评估：提示序列图像质量评分并给出1～5分值，自动推荐图像质量最优序列</w:t>
            </w:r>
          </w:p>
        </w:tc>
      </w:tr>
      <w:tr w:rsidR="002A30AC" w14:paraId="713B7A9E" w14:textId="77777777" w:rsidTr="00C74306">
        <w:trPr>
          <w:trHeight w:val="382"/>
        </w:trPr>
        <w:tc>
          <w:tcPr>
            <w:tcW w:w="1799" w:type="dxa"/>
            <w:vAlign w:val="center"/>
          </w:tcPr>
          <w:p w14:paraId="07E2F973" w14:textId="54D34248" w:rsidR="002A30AC" w:rsidRDefault="006A5995" w:rsidP="00C74306">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3.2</w:t>
            </w:r>
          </w:p>
        </w:tc>
        <w:tc>
          <w:tcPr>
            <w:tcW w:w="8830" w:type="dxa"/>
            <w:vAlign w:val="center"/>
          </w:tcPr>
          <w:p w14:paraId="29886946" w14:textId="2D5199C1" w:rsidR="002A30AC" w:rsidRPr="002A30AC" w:rsidRDefault="002A30AC" w:rsidP="00CB1167">
            <w:pPr>
              <w:ind w:firstLineChars="200" w:firstLine="400"/>
              <w:rPr>
                <w:rStyle w:val="NormalCharacter"/>
                <w:rFonts w:asciiTheme="minorHAnsi" w:hAnsiTheme="minorHAnsi" w:cstheme="minorBidi" w:hint="eastAsia"/>
                <w:snapToGrid/>
                <w:color w:val="auto"/>
                <w:kern w:val="2"/>
                <w:szCs w:val="22"/>
                <w:lang w:eastAsia="zh-CN"/>
                <w14:ligatures w14:val="standardContextual"/>
              </w:rPr>
            </w:pPr>
            <w:r>
              <w:rPr>
                <w:rStyle w:val="font21"/>
                <w:rFonts w:ascii="仿宋" w:eastAsia="仿宋" w:hAnsi="仿宋" w:cs="仿宋" w:hint="eastAsia"/>
                <w:lang w:eastAsia="zh-CN" w:bidi="ar"/>
                <w14:ligatures w14:val="standardContextual"/>
              </w:rPr>
              <w:t>能够进行图像自动后处理，且经过临床验证图像合格率</w:t>
            </w:r>
            <w:r>
              <w:rPr>
                <w:rStyle w:val="font41"/>
                <w:rFonts w:ascii="仿宋" w:eastAsia="仿宋" w:hAnsi="仿宋" w:cs="仿宋" w:hint="eastAsia"/>
                <w:lang w:eastAsia="zh-CN" w:bidi="ar"/>
                <w14:ligatures w14:val="standardContextual"/>
              </w:rPr>
              <w:t>≥</w:t>
            </w:r>
            <w:r>
              <w:rPr>
                <w:rStyle w:val="font21"/>
                <w:rFonts w:ascii="仿宋" w:eastAsia="仿宋" w:hAnsi="仿宋" w:cs="仿宋" w:hint="eastAsia"/>
                <w:lang w:eastAsia="zh-CN" w:bidi="ar"/>
                <w14:ligatures w14:val="standardContextual"/>
              </w:rPr>
              <w:t>80%以上（提供证明材料）</w:t>
            </w:r>
          </w:p>
        </w:tc>
      </w:tr>
      <w:tr w:rsidR="002A30AC" w14:paraId="7C5FA916" w14:textId="77777777" w:rsidTr="00C74306">
        <w:trPr>
          <w:trHeight w:val="382"/>
        </w:trPr>
        <w:tc>
          <w:tcPr>
            <w:tcW w:w="1799" w:type="dxa"/>
            <w:vAlign w:val="center"/>
          </w:tcPr>
          <w:p w14:paraId="2BFEEC68" w14:textId="2EA81DAD" w:rsidR="002A30AC" w:rsidRDefault="006A5995" w:rsidP="00C74306">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3.3</w:t>
            </w:r>
          </w:p>
        </w:tc>
        <w:tc>
          <w:tcPr>
            <w:tcW w:w="8830" w:type="dxa"/>
            <w:vAlign w:val="center"/>
          </w:tcPr>
          <w:p w14:paraId="6DC0112C" w14:textId="5E05187A" w:rsidR="002A30AC" w:rsidRDefault="001A4290" w:rsidP="003C2125">
            <w:pPr>
              <w:spacing w:line="560" w:lineRule="exact"/>
              <w:ind w:firstLineChars="200" w:firstLine="420"/>
              <w:jc w:val="left"/>
              <w:rPr>
                <w:rStyle w:val="NormalCharacter"/>
                <w:color w:val="121212"/>
                <w:sz w:val="20"/>
                <w:szCs w:val="20"/>
                <w:lang w:eastAsia="zh-CN"/>
              </w:rPr>
            </w:pPr>
            <w:r>
              <w:rPr>
                <w:rFonts w:ascii="仿宋" w:eastAsia="仿宋" w:hAnsi="仿宋" w:cs="仿宋" w:hint="eastAsia"/>
                <w:lang w:eastAsia="zh-CN" w:bidi="ar"/>
                <w14:ligatures w14:val="standardContextual"/>
              </w:rPr>
              <w:t>能够进行自动病例全流程处理（图像自动后处理、诊断和出具结构化诊断报告</w:t>
            </w:r>
            <w:r w:rsidR="00997C20">
              <w:rPr>
                <w:rFonts w:ascii="仿宋" w:eastAsia="仿宋" w:hAnsi="仿宋" w:cs="仿宋" w:hint="eastAsia"/>
                <w:lang w:eastAsia="zh-CN" w:bidi="ar"/>
                <w14:ligatures w14:val="standardContextual"/>
              </w:rPr>
              <w:t>全病例全流程处理</w:t>
            </w:r>
            <w:r>
              <w:rPr>
                <w:rFonts w:ascii="仿宋" w:eastAsia="仿宋" w:hAnsi="仿宋" w:cs="仿宋" w:hint="eastAsia"/>
                <w:lang w:eastAsia="zh-CN" w:bidi="ar"/>
                <w14:ligatures w14:val="standardContextual"/>
              </w:rPr>
              <w:t>），经临床验证病例全流程处理时间的整体耗时≤10分钟</w:t>
            </w:r>
            <w:r>
              <w:rPr>
                <w:rStyle w:val="font21"/>
                <w:rFonts w:ascii="仿宋" w:eastAsia="仿宋" w:hAnsi="仿宋" w:cs="仿宋" w:hint="eastAsia"/>
                <w:lang w:eastAsia="zh-CN" w:bidi="ar"/>
                <w14:ligatures w14:val="standardContextual"/>
              </w:rPr>
              <w:t>（提供证明材料）</w:t>
            </w:r>
          </w:p>
        </w:tc>
      </w:tr>
      <w:tr w:rsidR="002A30AC" w14:paraId="061B1B0B" w14:textId="77777777" w:rsidTr="00C74306">
        <w:trPr>
          <w:trHeight w:val="382"/>
        </w:trPr>
        <w:tc>
          <w:tcPr>
            <w:tcW w:w="1799" w:type="dxa"/>
            <w:vAlign w:val="center"/>
          </w:tcPr>
          <w:p w14:paraId="2FBA18DB" w14:textId="0C83FE34" w:rsidR="002A30AC" w:rsidRDefault="006A5995" w:rsidP="00C74306">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3.4</w:t>
            </w:r>
          </w:p>
        </w:tc>
        <w:tc>
          <w:tcPr>
            <w:tcW w:w="8830" w:type="dxa"/>
            <w:vAlign w:val="center"/>
          </w:tcPr>
          <w:p w14:paraId="11585E02" w14:textId="3EF27C00" w:rsidR="002A30AC" w:rsidRPr="001A4290" w:rsidRDefault="001A4290" w:rsidP="003C2125">
            <w:pPr>
              <w:spacing w:line="560" w:lineRule="exact"/>
              <w:ind w:firstLineChars="200" w:firstLine="420"/>
              <w:jc w:val="left"/>
              <w:rPr>
                <w:rStyle w:val="NormalCharacter"/>
                <w:color w:val="121212"/>
                <w:sz w:val="20"/>
                <w:szCs w:val="20"/>
                <w:lang w:eastAsia="zh-CN"/>
              </w:rPr>
            </w:pPr>
            <w:r>
              <w:rPr>
                <w:rFonts w:ascii="仿宋" w:eastAsia="仿宋" w:hAnsi="仿宋" w:cs="仿宋" w:hint="eastAsia"/>
                <w:lang w:eastAsia="zh-CN" w:bidi="ar"/>
                <w14:ligatures w14:val="standardContextual"/>
              </w:rPr>
              <w:t>自动生成3D血管VR，且支持自定义裁剪，包括正向裁剪和反向裁减</w:t>
            </w:r>
          </w:p>
        </w:tc>
      </w:tr>
      <w:tr w:rsidR="006A5995" w14:paraId="2AACB6C1" w14:textId="77777777" w:rsidTr="00DA4C73">
        <w:trPr>
          <w:trHeight w:val="382"/>
        </w:trPr>
        <w:tc>
          <w:tcPr>
            <w:tcW w:w="1799" w:type="dxa"/>
          </w:tcPr>
          <w:p w14:paraId="1B765838" w14:textId="434F687F" w:rsidR="006A5995" w:rsidRDefault="006A5995" w:rsidP="006A5995">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sidRPr="0057578C">
              <w:rPr>
                <w:rFonts w:hint="eastAsia"/>
                <w:spacing w:val="-1"/>
                <w:sz w:val="22"/>
                <w:lang w:eastAsia="zh-CN"/>
                <w14:textOutline w14:w="4356" w14:cap="sq" w14:cmpd="sng" w14:algn="ctr">
                  <w14:solidFill>
                    <w14:srgbClr w14:val="000000"/>
                  </w14:solidFill>
                  <w14:prstDash w14:val="solid"/>
                  <w14:bevel/>
                </w14:textOutline>
              </w:rPr>
              <w:t>3.</w:t>
            </w:r>
            <w:r>
              <w:rPr>
                <w:rFonts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2623136B" w14:textId="4220A47F" w:rsidR="006A5995" w:rsidRDefault="006A5995" w:rsidP="006A5995">
            <w:pPr>
              <w:spacing w:line="560" w:lineRule="exact"/>
              <w:ind w:firstLineChars="200" w:firstLine="420"/>
              <w:jc w:val="left"/>
              <w:rPr>
                <w:rStyle w:val="NormalCharacter"/>
                <w:color w:val="121212"/>
                <w:sz w:val="20"/>
                <w:szCs w:val="20"/>
                <w:lang w:eastAsia="zh-CN"/>
              </w:rPr>
            </w:pPr>
            <w:r>
              <w:rPr>
                <w:rFonts w:ascii="仿宋" w:eastAsia="仿宋" w:hAnsi="仿宋" w:cs="仿宋" w:hint="eastAsia"/>
                <w:lang w:eastAsia="zh-CN" w:bidi="ar"/>
                <w14:ligatures w14:val="standardContextual"/>
              </w:rPr>
              <w:t>支持头颈动静脉血管VR实时渲染显示</w:t>
            </w:r>
          </w:p>
        </w:tc>
      </w:tr>
      <w:tr w:rsidR="006A5995" w14:paraId="3CD76E6F" w14:textId="77777777" w:rsidTr="00DA4C73">
        <w:trPr>
          <w:trHeight w:val="382"/>
        </w:trPr>
        <w:tc>
          <w:tcPr>
            <w:tcW w:w="1799" w:type="dxa"/>
          </w:tcPr>
          <w:p w14:paraId="4DB51C39" w14:textId="3F84CD91" w:rsidR="006A5995" w:rsidRDefault="006A5995" w:rsidP="006A5995">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sidRPr="0057578C">
              <w:rPr>
                <w:rFonts w:hint="eastAsia"/>
                <w:spacing w:val="-1"/>
                <w:sz w:val="22"/>
                <w:lang w:eastAsia="zh-CN"/>
                <w14:textOutline w14:w="4356" w14:cap="sq" w14:cmpd="sng" w14:algn="ctr">
                  <w14:solidFill>
                    <w14:srgbClr w14:val="000000"/>
                  </w14:solidFill>
                  <w14:prstDash w14:val="solid"/>
                  <w14:bevel/>
                </w14:textOutline>
              </w:rPr>
              <w:t>3.</w:t>
            </w:r>
            <w:r>
              <w:rPr>
                <w:rFonts w:hint="eastAsia"/>
                <w:spacing w:val="-1"/>
                <w:sz w:val="22"/>
                <w:lang w:eastAsia="zh-CN"/>
                <w14:textOutline w14:w="4356" w14:cap="sq" w14:cmpd="sng" w14:algn="ctr">
                  <w14:solidFill>
                    <w14:srgbClr w14:val="000000"/>
                  </w14:solidFill>
                  <w14:prstDash w14:val="solid"/>
                  <w14:bevel/>
                </w14:textOutline>
              </w:rPr>
              <w:t>6</w:t>
            </w:r>
          </w:p>
        </w:tc>
        <w:tc>
          <w:tcPr>
            <w:tcW w:w="8830" w:type="dxa"/>
            <w:vAlign w:val="center"/>
          </w:tcPr>
          <w:p w14:paraId="380898B7" w14:textId="2067CF1D" w:rsidR="006A5995" w:rsidRDefault="006A5995" w:rsidP="006A5995">
            <w:pPr>
              <w:spacing w:line="560" w:lineRule="exact"/>
              <w:ind w:firstLineChars="200" w:firstLine="420"/>
              <w:jc w:val="left"/>
              <w:rPr>
                <w:rStyle w:val="NormalCharacter"/>
                <w:color w:val="121212"/>
                <w:sz w:val="20"/>
                <w:szCs w:val="20"/>
                <w:lang w:eastAsia="zh-CN"/>
              </w:rPr>
            </w:pPr>
            <w:r>
              <w:rPr>
                <w:rFonts w:ascii="仿宋" w:eastAsia="仿宋" w:hAnsi="仿宋" w:cs="仿宋" w:hint="eastAsia"/>
                <w:lang w:eastAsia="zh-CN" w:bidi="ar"/>
                <w14:ligatures w14:val="standardContextual"/>
              </w:rPr>
              <w:t>在头颈血管狭窄</w:t>
            </w:r>
            <w:r w:rsidR="00997C20">
              <w:rPr>
                <w:rFonts w:ascii="仿宋" w:eastAsia="仿宋" w:hAnsi="仿宋" w:cs="仿宋" w:hint="eastAsia"/>
                <w:lang w:eastAsia="zh-CN" w:bidi="ar"/>
                <w14:ligatures w14:val="standardContextual"/>
              </w:rPr>
              <w:t>≥50%的病人</w:t>
            </w:r>
            <w:r>
              <w:rPr>
                <w:rFonts w:ascii="仿宋" w:eastAsia="仿宋" w:hAnsi="仿宋" w:cs="仿宋" w:hint="eastAsia"/>
                <w:lang w:eastAsia="zh-CN" w:bidi="ar"/>
                <w14:ligatures w14:val="standardContextual"/>
              </w:rPr>
              <w:t>诊断准确性≥80%，敏感性≥80%</w:t>
            </w:r>
            <w:r w:rsidR="00997C20">
              <w:rPr>
                <w:rFonts w:ascii="仿宋" w:eastAsia="仿宋" w:hAnsi="仿宋" w:cs="仿宋" w:hint="eastAsia"/>
                <w:lang w:eastAsia="zh-CN" w:bidi="ar"/>
                <w14:ligatures w14:val="standardContextual"/>
              </w:rPr>
              <w:t>，所提供的产品经过验证</w:t>
            </w:r>
            <w:r w:rsidR="002831B6">
              <w:rPr>
                <w:rStyle w:val="font21"/>
                <w:rFonts w:ascii="仿宋" w:eastAsia="仿宋" w:hAnsi="仿宋" w:cs="仿宋" w:hint="eastAsia"/>
                <w:lang w:eastAsia="zh-CN" w:bidi="ar"/>
                <w14:ligatures w14:val="standardContextual"/>
              </w:rPr>
              <w:t>（提供证明材料）</w:t>
            </w:r>
          </w:p>
        </w:tc>
      </w:tr>
      <w:tr w:rsidR="006A5995" w14:paraId="056BC1FD" w14:textId="77777777" w:rsidTr="00DA4C73">
        <w:trPr>
          <w:trHeight w:val="382"/>
        </w:trPr>
        <w:tc>
          <w:tcPr>
            <w:tcW w:w="1799" w:type="dxa"/>
          </w:tcPr>
          <w:p w14:paraId="5570929E" w14:textId="74242B32" w:rsidR="006A5995" w:rsidRDefault="006A5995" w:rsidP="006A5995">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sidRPr="0057578C">
              <w:rPr>
                <w:rFonts w:hint="eastAsia"/>
                <w:spacing w:val="-1"/>
                <w:sz w:val="22"/>
                <w:lang w:eastAsia="zh-CN"/>
                <w14:textOutline w14:w="4356" w14:cap="sq" w14:cmpd="sng" w14:algn="ctr">
                  <w14:solidFill>
                    <w14:srgbClr w14:val="000000"/>
                  </w14:solidFill>
                  <w14:prstDash w14:val="solid"/>
                  <w14:bevel/>
                </w14:textOutline>
              </w:rPr>
              <w:t>3.</w:t>
            </w:r>
            <w:r>
              <w:rPr>
                <w:rFonts w:hint="eastAsia"/>
                <w:spacing w:val="-1"/>
                <w:sz w:val="22"/>
                <w:lang w:eastAsia="zh-CN"/>
                <w14:textOutline w14:w="4356" w14:cap="sq" w14:cmpd="sng" w14:algn="ctr">
                  <w14:solidFill>
                    <w14:srgbClr w14:val="000000"/>
                  </w14:solidFill>
                  <w14:prstDash w14:val="solid"/>
                  <w14:bevel/>
                </w14:textOutline>
              </w:rPr>
              <w:t>7</w:t>
            </w:r>
          </w:p>
        </w:tc>
        <w:tc>
          <w:tcPr>
            <w:tcW w:w="8830" w:type="dxa"/>
            <w:vAlign w:val="center"/>
          </w:tcPr>
          <w:p w14:paraId="5AB5A445" w14:textId="50289C09" w:rsidR="006A5995" w:rsidRDefault="006A5995" w:rsidP="006A5995">
            <w:pPr>
              <w:spacing w:line="560" w:lineRule="exact"/>
              <w:ind w:firstLineChars="200" w:firstLine="420"/>
              <w:jc w:val="left"/>
              <w:rPr>
                <w:rStyle w:val="NormalCharacter"/>
                <w:color w:val="121212"/>
                <w:sz w:val="20"/>
                <w:szCs w:val="20"/>
                <w:lang w:eastAsia="zh-CN"/>
              </w:rPr>
            </w:pPr>
            <w:r>
              <w:rPr>
                <w:rFonts w:ascii="仿宋" w:eastAsia="仿宋" w:hAnsi="仿宋" w:cs="仿宋" w:hint="eastAsia"/>
                <w:lang w:eastAsia="zh-CN" w:bidi="ar"/>
                <w14:ligatures w14:val="standardContextual"/>
              </w:rPr>
              <w:t>头颈血管钙化斑块的诊断准确性≥80%</w:t>
            </w:r>
            <w:r w:rsidR="002831B6">
              <w:rPr>
                <w:rStyle w:val="font21"/>
                <w:rFonts w:ascii="仿宋" w:eastAsia="仿宋" w:hAnsi="仿宋" w:cs="仿宋" w:hint="eastAsia"/>
                <w:lang w:eastAsia="zh-CN" w:bidi="ar"/>
                <w14:ligatures w14:val="standardContextual"/>
              </w:rPr>
              <w:t>（提供证明材料）</w:t>
            </w:r>
          </w:p>
        </w:tc>
      </w:tr>
      <w:tr w:rsidR="006A5995" w14:paraId="6CB48518" w14:textId="77777777" w:rsidTr="00DA4C73">
        <w:trPr>
          <w:trHeight w:val="382"/>
        </w:trPr>
        <w:tc>
          <w:tcPr>
            <w:tcW w:w="1799" w:type="dxa"/>
          </w:tcPr>
          <w:p w14:paraId="59EC8DB8" w14:textId="71F018BA" w:rsidR="006A5995" w:rsidRDefault="006A5995" w:rsidP="006A5995">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sidRPr="0057578C">
              <w:rPr>
                <w:rFonts w:hint="eastAsia"/>
                <w:spacing w:val="-1"/>
                <w:sz w:val="22"/>
                <w:lang w:eastAsia="zh-CN"/>
                <w14:textOutline w14:w="4356" w14:cap="sq" w14:cmpd="sng" w14:algn="ctr">
                  <w14:solidFill>
                    <w14:srgbClr w14:val="000000"/>
                  </w14:solidFill>
                  <w14:prstDash w14:val="solid"/>
                  <w14:bevel/>
                </w14:textOutline>
              </w:rPr>
              <w:t>3.</w:t>
            </w:r>
            <w:r>
              <w:rPr>
                <w:rFonts w:hint="eastAsia"/>
                <w:spacing w:val="-1"/>
                <w:sz w:val="22"/>
                <w:lang w:eastAsia="zh-CN"/>
                <w14:textOutline w14:w="4356" w14:cap="sq" w14:cmpd="sng" w14:algn="ctr">
                  <w14:solidFill>
                    <w14:srgbClr w14:val="000000"/>
                  </w14:solidFill>
                  <w14:prstDash w14:val="solid"/>
                  <w14:bevel/>
                </w14:textOutline>
              </w:rPr>
              <w:t>8</w:t>
            </w:r>
          </w:p>
        </w:tc>
        <w:tc>
          <w:tcPr>
            <w:tcW w:w="8830" w:type="dxa"/>
            <w:vAlign w:val="center"/>
          </w:tcPr>
          <w:p w14:paraId="6305B318" w14:textId="279ED15D" w:rsidR="006A5995" w:rsidRDefault="006A5995" w:rsidP="006A5995">
            <w:pPr>
              <w:spacing w:line="560" w:lineRule="exact"/>
              <w:ind w:firstLineChars="200" w:firstLine="420"/>
              <w:jc w:val="left"/>
              <w:rPr>
                <w:rStyle w:val="NormalCharacter"/>
                <w:color w:val="121212"/>
                <w:sz w:val="20"/>
                <w:szCs w:val="20"/>
                <w:lang w:eastAsia="zh-CN"/>
              </w:rPr>
            </w:pPr>
            <w:r>
              <w:rPr>
                <w:rFonts w:ascii="仿宋" w:eastAsia="仿宋" w:hAnsi="仿宋" w:cs="仿宋" w:hint="eastAsia"/>
                <w:lang w:eastAsia="zh-CN" w:bidi="ar"/>
                <w14:ligatures w14:val="standardContextual"/>
              </w:rPr>
              <w:t>添加动脉瘤，支持在原图右键添加动脉瘤，自动完成动脉瘤分割，量化动脉瘤最大径、长短</w:t>
            </w:r>
            <w:r>
              <w:rPr>
                <w:rFonts w:ascii="仿宋" w:eastAsia="仿宋" w:hAnsi="仿宋" w:cs="仿宋" w:hint="eastAsia"/>
                <w:lang w:eastAsia="zh-CN" w:bidi="ar"/>
                <w14:ligatures w14:val="standardContextual"/>
              </w:rPr>
              <w:lastRenderedPageBreak/>
              <w:t>径、体积、瘤径，定位动脉瘤分段位置</w:t>
            </w:r>
          </w:p>
        </w:tc>
      </w:tr>
      <w:tr w:rsidR="006A5995" w14:paraId="2512DE97" w14:textId="77777777" w:rsidTr="00DA4C73">
        <w:trPr>
          <w:trHeight w:val="382"/>
        </w:trPr>
        <w:tc>
          <w:tcPr>
            <w:tcW w:w="1799" w:type="dxa"/>
          </w:tcPr>
          <w:p w14:paraId="007C2CB0" w14:textId="25112A07" w:rsidR="006A5995" w:rsidRDefault="006A5995" w:rsidP="006A5995">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sidRPr="0057578C">
              <w:rPr>
                <w:rFonts w:hint="eastAsia"/>
                <w:spacing w:val="-1"/>
                <w:sz w:val="22"/>
                <w:lang w:eastAsia="zh-CN"/>
                <w14:textOutline w14:w="4356" w14:cap="sq" w14:cmpd="sng" w14:algn="ctr">
                  <w14:solidFill>
                    <w14:srgbClr w14:val="000000"/>
                  </w14:solidFill>
                  <w14:prstDash w14:val="solid"/>
                  <w14:bevel/>
                </w14:textOutline>
              </w:rPr>
              <w:lastRenderedPageBreak/>
              <w:t>3.</w:t>
            </w:r>
            <w:r>
              <w:rPr>
                <w:rFonts w:hint="eastAsia"/>
                <w:spacing w:val="-1"/>
                <w:sz w:val="22"/>
                <w:lang w:eastAsia="zh-CN"/>
                <w14:textOutline w14:w="4356" w14:cap="sq" w14:cmpd="sng" w14:algn="ctr">
                  <w14:solidFill>
                    <w14:srgbClr w14:val="000000"/>
                  </w14:solidFill>
                  <w14:prstDash w14:val="solid"/>
                  <w14:bevel/>
                </w14:textOutline>
              </w:rPr>
              <w:t>9</w:t>
            </w:r>
          </w:p>
        </w:tc>
        <w:tc>
          <w:tcPr>
            <w:tcW w:w="8830" w:type="dxa"/>
            <w:vAlign w:val="center"/>
          </w:tcPr>
          <w:p w14:paraId="36CB01DA" w14:textId="3D590286" w:rsidR="006A5995" w:rsidRDefault="006A5995" w:rsidP="006A5995">
            <w:pPr>
              <w:spacing w:line="560" w:lineRule="exact"/>
              <w:ind w:firstLineChars="200" w:firstLine="420"/>
              <w:jc w:val="left"/>
              <w:rPr>
                <w:rStyle w:val="NormalCharacter"/>
                <w:color w:val="121212"/>
                <w:sz w:val="20"/>
                <w:szCs w:val="20"/>
                <w:lang w:eastAsia="zh-CN"/>
              </w:rPr>
            </w:pPr>
            <w:r>
              <w:rPr>
                <w:rFonts w:ascii="仿宋" w:eastAsia="仿宋" w:hAnsi="仿宋" w:cs="仿宋" w:hint="eastAsia"/>
                <w:lang w:eastAsia="zh-CN" w:bidi="ar"/>
                <w14:ligatures w14:val="standardContextual"/>
              </w:rPr>
              <w:t>Willis环异常评估选项，并可同时诊断多种变异，支持修改Willis环异常评估结果</w:t>
            </w:r>
          </w:p>
        </w:tc>
      </w:tr>
      <w:tr w:rsidR="006A5995" w14:paraId="76E1AAB6" w14:textId="77777777" w:rsidTr="00DA4C73">
        <w:trPr>
          <w:trHeight w:val="382"/>
        </w:trPr>
        <w:tc>
          <w:tcPr>
            <w:tcW w:w="1799" w:type="dxa"/>
          </w:tcPr>
          <w:p w14:paraId="1E6E2351" w14:textId="7099FA29" w:rsidR="006A5995" w:rsidRDefault="006A5995" w:rsidP="006A5995">
            <w:pPr>
              <w:spacing w:before="154" w:line="480" w:lineRule="exact"/>
              <w:ind w:left="165"/>
              <w:jc w:val="center"/>
              <w:rPr>
                <w:spacing w:val="-1"/>
                <w:sz w:val="22"/>
                <w14:textOutline w14:w="4356" w14:cap="sq" w14:cmpd="sng" w14:algn="ctr">
                  <w14:solidFill>
                    <w14:srgbClr w14:val="000000"/>
                  </w14:solidFill>
                  <w14:prstDash w14:val="solid"/>
                  <w14:bevel/>
                </w14:textOutline>
              </w:rPr>
            </w:pPr>
            <w:r w:rsidRPr="0057578C">
              <w:rPr>
                <w:rFonts w:hint="eastAsia"/>
                <w:spacing w:val="-1"/>
                <w:sz w:val="22"/>
                <w:lang w:eastAsia="zh-CN"/>
                <w14:textOutline w14:w="4356" w14:cap="sq" w14:cmpd="sng" w14:algn="ctr">
                  <w14:solidFill>
                    <w14:srgbClr w14:val="000000"/>
                  </w14:solidFill>
                  <w14:prstDash w14:val="solid"/>
                  <w14:bevel/>
                </w14:textOutline>
              </w:rPr>
              <w:t>3.</w:t>
            </w:r>
            <w:r>
              <w:rPr>
                <w:rFonts w:hint="eastAsia"/>
                <w:spacing w:val="-1"/>
                <w:sz w:val="22"/>
                <w:lang w:eastAsia="zh-CN"/>
                <w14:textOutline w14:w="4356" w14:cap="sq" w14:cmpd="sng" w14:algn="ctr">
                  <w14:solidFill>
                    <w14:srgbClr w14:val="000000"/>
                  </w14:solidFill>
                  <w14:prstDash w14:val="solid"/>
                  <w14:bevel/>
                </w14:textOutline>
              </w:rPr>
              <w:t>10</w:t>
            </w:r>
          </w:p>
        </w:tc>
        <w:tc>
          <w:tcPr>
            <w:tcW w:w="8830" w:type="dxa"/>
            <w:vAlign w:val="center"/>
          </w:tcPr>
          <w:p w14:paraId="024D9F37" w14:textId="5975C650" w:rsidR="006A5995" w:rsidRDefault="006A5995" w:rsidP="006A5995">
            <w:pPr>
              <w:spacing w:line="560" w:lineRule="exact"/>
              <w:ind w:firstLineChars="200" w:firstLine="420"/>
              <w:jc w:val="left"/>
              <w:rPr>
                <w:rFonts w:ascii="仿宋" w:eastAsia="仿宋" w:hAnsi="仿宋" w:cs="仿宋" w:hint="eastAsia"/>
                <w:lang w:eastAsia="zh-CN" w:bidi="ar"/>
              </w:rPr>
            </w:pPr>
            <w:r>
              <w:rPr>
                <w:rFonts w:ascii="仿宋" w:eastAsia="仿宋" w:hAnsi="仿宋" w:cs="仿宋" w:hint="eastAsia"/>
                <w:lang w:eastAsia="zh-CN" w:bidi="ar"/>
                <w14:ligatures w14:val="standardContextual"/>
              </w:rPr>
              <w:t>提供结构化文本报告，根据诊断结果一键生成文本报告；报告支持配置狭窄程度分级标准、配置</w:t>
            </w:r>
            <w:proofErr w:type="gramStart"/>
            <w:r>
              <w:rPr>
                <w:rFonts w:ascii="仿宋" w:eastAsia="仿宋" w:hAnsi="仿宋" w:cs="仿宋" w:hint="eastAsia"/>
                <w:lang w:eastAsia="zh-CN" w:bidi="ar"/>
                <w14:ligatures w14:val="standardContextual"/>
              </w:rPr>
              <w:t>脑结构</w:t>
            </w:r>
            <w:proofErr w:type="gramEnd"/>
            <w:r>
              <w:rPr>
                <w:rFonts w:ascii="仿宋" w:eastAsia="仿宋" w:hAnsi="仿宋" w:cs="仿宋" w:hint="eastAsia"/>
                <w:lang w:eastAsia="zh-CN" w:bidi="ar"/>
                <w14:ligatures w14:val="standardContextual"/>
              </w:rPr>
              <w:t>固定描述、配置狭窄程度范围描述；支持复制结果，</w:t>
            </w:r>
            <w:proofErr w:type="gramStart"/>
            <w:r>
              <w:rPr>
                <w:rFonts w:ascii="仿宋" w:eastAsia="仿宋" w:hAnsi="仿宋" w:cs="仿宋" w:hint="eastAsia"/>
                <w:lang w:eastAsia="zh-CN" w:bidi="ar"/>
                <w14:ligatures w14:val="standardContextual"/>
              </w:rPr>
              <w:t>支持勾选推送</w:t>
            </w:r>
            <w:proofErr w:type="gramEnd"/>
            <w:r>
              <w:rPr>
                <w:rFonts w:ascii="仿宋" w:eastAsia="仿宋" w:hAnsi="仿宋" w:cs="仿宋" w:hint="eastAsia"/>
                <w:lang w:eastAsia="zh-CN" w:bidi="ar"/>
                <w14:ligatures w14:val="standardContextual"/>
              </w:rPr>
              <w:t>状态生成文本报告胶片</w:t>
            </w:r>
          </w:p>
        </w:tc>
      </w:tr>
      <w:tr w:rsidR="006A5995" w14:paraId="0A651874" w14:textId="77777777" w:rsidTr="00C74306">
        <w:trPr>
          <w:trHeight w:val="382"/>
        </w:trPr>
        <w:tc>
          <w:tcPr>
            <w:tcW w:w="1799" w:type="dxa"/>
            <w:vAlign w:val="center"/>
          </w:tcPr>
          <w:p w14:paraId="5031C343" w14:textId="74EBD533" w:rsidR="006A5995" w:rsidRDefault="0019740B" w:rsidP="00C74306">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201CC2AD" w14:textId="1A7B961C" w:rsidR="006A5995" w:rsidRDefault="006A5995" w:rsidP="006A5995">
            <w:pPr>
              <w:spacing w:line="560" w:lineRule="exact"/>
              <w:jc w:val="left"/>
              <w:rPr>
                <w:rFonts w:ascii="仿宋" w:eastAsia="仿宋" w:hAnsi="仿宋" w:cs="仿宋" w:hint="eastAsia"/>
                <w:lang w:eastAsia="zh-CN" w:bidi="ar"/>
              </w:rPr>
            </w:pPr>
            <w:r>
              <w:rPr>
                <w:rFonts w:ascii="仿宋" w:eastAsia="仿宋" w:hAnsi="仿宋" w:cs="仿宋" w:hint="eastAsia"/>
                <w:lang w:eastAsia="zh-CN" w:bidi="ar"/>
              </w:rPr>
              <w:t xml:space="preserve">    脑灌注人工智能分析系统（CTP）</w:t>
            </w:r>
          </w:p>
        </w:tc>
      </w:tr>
      <w:tr w:rsidR="006A5995" w14:paraId="095DE427" w14:textId="77777777" w:rsidTr="00C74306">
        <w:trPr>
          <w:trHeight w:val="382"/>
        </w:trPr>
        <w:tc>
          <w:tcPr>
            <w:tcW w:w="1799" w:type="dxa"/>
            <w:vAlign w:val="center"/>
          </w:tcPr>
          <w:p w14:paraId="53CD56B8" w14:textId="25D81DEE" w:rsidR="006A5995" w:rsidRDefault="00C64E35" w:rsidP="00C74306">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4.1</w:t>
            </w:r>
          </w:p>
        </w:tc>
        <w:tc>
          <w:tcPr>
            <w:tcW w:w="8830" w:type="dxa"/>
            <w:vAlign w:val="center"/>
          </w:tcPr>
          <w:p w14:paraId="0784B69A" w14:textId="5704F155" w:rsidR="006A5995" w:rsidRDefault="009B740D" w:rsidP="003C2125">
            <w:pPr>
              <w:spacing w:line="560" w:lineRule="exact"/>
              <w:ind w:firstLineChars="200" w:firstLine="420"/>
              <w:jc w:val="left"/>
              <w:rPr>
                <w:rFonts w:ascii="仿宋" w:eastAsia="仿宋" w:hAnsi="仿宋" w:cs="仿宋" w:hint="eastAsia"/>
                <w:lang w:eastAsia="zh-CN" w:bidi="ar"/>
              </w:rPr>
            </w:pPr>
            <w:r>
              <w:rPr>
                <w:rFonts w:ascii="仿宋" w:eastAsia="仿宋" w:hAnsi="仿宋" w:cs="仿宋" w:hint="eastAsia"/>
                <w:lang w:eastAsia="zh-CN" w:bidi="ar"/>
                <w14:ligatures w14:val="standardContextual"/>
              </w:rPr>
              <w:t>提供动静脉标准点时间-密度曲线图（TDC曲线图），TDC曲线为静脉注射造影剂的同时对选定的层面进行多次连续扫描，以获得相应层面内每一象素的时间-密度曲线(TDC)，并提供TDC曲线异常提醒</w:t>
            </w:r>
          </w:p>
        </w:tc>
      </w:tr>
      <w:tr w:rsidR="009B740D" w14:paraId="62331ED7" w14:textId="77777777" w:rsidTr="00C74306">
        <w:trPr>
          <w:trHeight w:val="382"/>
        </w:trPr>
        <w:tc>
          <w:tcPr>
            <w:tcW w:w="1799" w:type="dxa"/>
            <w:vAlign w:val="center"/>
          </w:tcPr>
          <w:p w14:paraId="2D10A74F" w14:textId="0DE503A0" w:rsidR="009B740D" w:rsidRDefault="00C64E35" w:rsidP="009B740D">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4.2</w:t>
            </w:r>
          </w:p>
        </w:tc>
        <w:tc>
          <w:tcPr>
            <w:tcW w:w="8830" w:type="dxa"/>
            <w:vAlign w:val="center"/>
          </w:tcPr>
          <w:p w14:paraId="72EF523F" w14:textId="587EE1FB" w:rsidR="009B740D" w:rsidRDefault="009B740D" w:rsidP="009B740D">
            <w:pPr>
              <w:spacing w:line="560" w:lineRule="exact"/>
              <w:ind w:firstLineChars="200" w:firstLine="420"/>
              <w:jc w:val="left"/>
              <w:rPr>
                <w:rFonts w:ascii="仿宋" w:eastAsia="仿宋" w:hAnsi="仿宋" w:cs="仿宋" w:hint="eastAsia"/>
                <w:lang w:eastAsia="zh-CN" w:bidi="ar"/>
              </w:rPr>
            </w:pPr>
            <w:r>
              <w:rPr>
                <w:rFonts w:ascii="仿宋" w:eastAsia="仿宋" w:hAnsi="仿宋" w:cs="仿宋" w:hint="eastAsia"/>
                <w:lang w:eastAsia="zh-CN" w:bidi="ar"/>
                <w14:ligatures w14:val="standardContextual"/>
              </w:rPr>
              <w:t>自动生成脑血流流量图（CBF）,脑血流容量图（CBV），对比</w:t>
            </w:r>
            <w:proofErr w:type="gramStart"/>
            <w:r>
              <w:rPr>
                <w:rFonts w:ascii="仿宋" w:eastAsia="仿宋" w:hAnsi="仿宋" w:cs="仿宋" w:hint="eastAsia"/>
                <w:lang w:eastAsia="zh-CN" w:bidi="ar"/>
                <w14:ligatures w14:val="standardContextual"/>
              </w:rPr>
              <w:t>剂平均</w:t>
            </w:r>
            <w:proofErr w:type="gramEnd"/>
            <w:r>
              <w:rPr>
                <w:rFonts w:ascii="仿宋" w:eastAsia="仿宋" w:hAnsi="仿宋" w:cs="仿宋" w:hint="eastAsia"/>
                <w:lang w:eastAsia="zh-CN" w:bidi="ar"/>
                <w14:ligatures w14:val="standardContextual"/>
              </w:rPr>
              <w:t>通过时间图（MTT），对比剂峰值时间图（TTP），</w:t>
            </w:r>
            <w:proofErr w:type="gramStart"/>
            <w:r>
              <w:rPr>
                <w:rFonts w:ascii="仿宋" w:eastAsia="仿宋" w:hAnsi="仿宋" w:cs="仿宋" w:hint="eastAsia"/>
                <w:lang w:eastAsia="zh-CN" w:bidi="ar"/>
                <w14:ligatures w14:val="standardContextual"/>
              </w:rPr>
              <w:t>对比剂达峰时间</w:t>
            </w:r>
            <w:proofErr w:type="gramEnd"/>
            <w:r>
              <w:rPr>
                <w:rFonts w:ascii="仿宋" w:eastAsia="仿宋" w:hAnsi="仿宋" w:cs="仿宋" w:hint="eastAsia"/>
                <w:lang w:eastAsia="zh-CN" w:bidi="ar"/>
                <w14:ligatures w14:val="standardContextual"/>
              </w:rPr>
              <w:t>图（</w:t>
            </w:r>
            <w:proofErr w:type="spellStart"/>
            <w:r>
              <w:rPr>
                <w:rFonts w:ascii="仿宋" w:eastAsia="仿宋" w:hAnsi="仿宋" w:cs="仿宋" w:hint="eastAsia"/>
                <w:lang w:eastAsia="zh-CN" w:bidi="ar"/>
                <w14:ligatures w14:val="standardContextual"/>
              </w:rPr>
              <w:t>Tmax</w:t>
            </w:r>
            <w:proofErr w:type="spellEnd"/>
            <w:r>
              <w:rPr>
                <w:rFonts w:ascii="仿宋" w:eastAsia="仿宋" w:hAnsi="仿宋" w:cs="仿宋" w:hint="eastAsia"/>
                <w:lang w:eastAsia="zh-CN" w:bidi="ar"/>
                <w14:ligatures w14:val="standardContextual"/>
              </w:rPr>
              <w:t>），并可</w:t>
            </w:r>
            <w:proofErr w:type="gramStart"/>
            <w:r>
              <w:rPr>
                <w:rFonts w:ascii="仿宋" w:eastAsia="仿宋" w:hAnsi="仿宋" w:cs="仿宋" w:hint="eastAsia"/>
                <w:lang w:eastAsia="zh-CN" w:bidi="ar"/>
                <w14:ligatures w14:val="standardContextual"/>
              </w:rPr>
              <w:t>配置色值区间</w:t>
            </w:r>
            <w:proofErr w:type="gramEnd"/>
            <w:r>
              <w:rPr>
                <w:rFonts w:ascii="仿宋" w:eastAsia="仿宋" w:hAnsi="仿宋" w:cs="仿宋" w:hint="eastAsia"/>
                <w:lang w:eastAsia="zh-CN" w:bidi="ar"/>
                <w14:ligatures w14:val="standardContextual"/>
              </w:rPr>
              <w:t>，辅助医生查看脑血流量改变区域</w:t>
            </w:r>
          </w:p>
        </w:tc>
      </w:tr>
      <w:tr w:rsidR="009B740D" w14:paraId="13110C8B" w14:textId="77777777" w:rsidTr="00C74306">
        <w:trPr>
          <w:trHeight w:val="382"/>
        </w:trPr>
        <w:tc>
          <w:tcPr>
            <w:tcW w:w="1799" w:type="dxa"/>
            <w:vAlign w:val="center"/>
          </w:tcPr>
          <w:p w14:paraId="32E14E65" w14:textId="203CAFDD" w:rsidR="009B740D" w:rsidRDefault="00C64E35" w:rsidP="009B740D">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4.3</w:t>
            </w:r>
          </w:p>
        </w:tc>
        <w:tc>
          <w:tcPr>
            <w:tcW w:w="8830" w:type="dxa"/>
            <w:vAlign w:val="center"/>
          </w:tcPr>
          <w:p w14:paraId="08893709" w14:textId="00C5BBFC" w:rsidR="009B740D" w:rsidRDefault="009B740D" w:rsidP="009B740D">
            <w:pPr>
              <w:spacing w:line="560" w:lineRule="exact"/>
              <w:ind w:firstLineChars="200" w:firstLine="420"/>
              <w:jc w:val="left"/>
              <w:rPr>
                <w:rFonts w:ascii="仿宋" w:eastAsia="仿宋" w:hAnsi="仿宋" w:cs="仿宋" w:hint="eastAsia"/>
                <w:lang w:eastAsia="zh-CN" w:bidi="ar"/>
              </w:rPr>
            </w:pPr>
            <w:r>
              <w:rPr>
                <w:rFonts w:ascii="仿宋" w:eastAsia="仿宋" w:hAnsi="仿宋" w:cs="仿宋" w:hint="eastAsia"/>
                <w:lang w:eastAsia="zh-CN" w:bidi="ar"/>
                <w14:ligatures w14:val="standardContextual"/>
              </w:rPr>
              <w:t>提供缺血组织对比图（Mismatch），根据</w:t>
            </w:r>
            <w:proofErr w:type="spellStart"/>
            <w:r>
              <w:rPr>
                <w:rFonts w:ascii="仿宋" w:eastAsia="仿宋" w:hAnsi="仿宋" w:cs="仿宋" w:hint="eastAsia"/>
                <w:lang w:eastAsia="zh-CN" w:bidi="ar"/>
                <w14:ligatures w14:val="standardContextual"/>
              </w:rPr>
              <w:t>Tmax</w:t>
            </w:r>
            <w:proofErr w:type="spellEnd"/>
            <w:r>
              <w:rPr>
                <w:rFonts w:ascii="仿宋" w:eastAsia="仿宋" w:hAnsi="仿宋" w:cs="仿宋" w:hint="eastAsia"/>
                <w:lang w:eastAsia="zh-CN" w:bidi="ar"/>
                <w14:ligatures w14:val="standardContextual"/>
              </w:rPr>
              <w:t>&gt;6s 以及CBF&lt;30%自动</w:t>
            </w:r>
            <w:proofErr w:type="gramStart"/>
            <w:r>
              <w:rPr>
                <w:rFonts w:ascii="仿宋" w:eastAsia="仿宋" w:hAnsi="仿宋" w:cs="仿宋" w:hint="eastAsia"/>
                <w:lang w:eastAsia="zh-CN" w:bidi="ar"/>
                <w14:ligatures w14:val="standardContextual"/>
              </w:rPr>
              <w:t>生成低</w:t>
            </w:r>
            <w:proofErr w:type="gramEnd"/>
            <w:r>
              <w:rPr>
                <w:rFonts w:ascii="仿宋" w:eastAsia="仿宋" w:hAnsi="仿宋" w:cs="仿宋" w:hint="eastAsia"/>
                <w:lang w:eastAsia="zh-CN" w:bidi="ar"/>
                <w14:ligatures w14:val="standardContextual"/>
              </w:rPr>
              <w:t>灌注区及核心梗死区，并在影像图像中进行标记</w:t>
            </w:r>
          </w:p>
        </w:tc>
      </w:tr>
      <w:tr w:rsidR="009B740D" w14:paraId="2E3CECCB" w14:textId="77777777" w:rsidTr="00C74306">
        <w:trPr>
          <w:trHeight w:val="382"/>
        </w:trPr>
        <w:tc>
          <w:tcPr>
            <w:tcW w:w="1799" w:type="dxa"/>
            <w:vAlign w:val="center"/>
          </w:tcPr>
          <w:p w14:paraId="612DEB7D" w14:textId="78597FBB" w:rsidR="009B740D" w:rsidRDefault="00C64E35" w:rsidP="009B740D">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4.4</w:t>
            </w:r>
          </w:p>
        </w:tc>
        <w:tc>
          <w:tcPr>
            <w:tcW w:w="8830" w:type="dxa"/>
            <w:vAlign w:val="center"/>
          </w:tcPr>
          <w:p w14:paraId="39AFF453" w14:textId="496B85F3" w:rsidR="009B740D" w:rsidRDefault="009B740D" w:rsidP="009B740D">
            <w:pPr>
              <w:spacing w:line="560" w:lineRule="exact"/>
              <w:ind w:firstLineChars="200" w:firstLine="420"/>
              <w:jc w:val="left"/>
              <w:rPr>
                <w:rFonts w:ascii="仿宋" w:eastAsia="仿宋" w:hAnsi="仿宋" w:cs="仿宋" w:hint="eastAsia"/>
                <w:lang w:eastAsia="zh-CN" w:bidi="ar"/>
              </w:rPr>
            </w:pPr>
            <w:r>
              <w:rPr>
                <w:rFonts w:ascii="仿宋" w:eastAsia="仿宋" w:hAnsi="仿宋" w:cs="仿宋" w:hint="eastAsia"/>
                <w:lang w:eastAsia="zh-CN" w:bidi="ar"/>
                <w14:ligatures w14:val="standardContextual"/>
              </w:rPr>
              <w:t>支持CTP重建CTA图像，并支持手动调整CTP调整CTA</w:t>
            </w:r>
            <w:proofErr w:type="gramStart"/>
            <w:r>
              <w:rPr>
                <w:rFonts w:ascii="仿宋" w:eastAsia="仿宋" w:hAnsi="仿宋" w:cs="仿宋" w:hint="eastAsia"/>
                <w:lang w:eastAsia="zh-CN" w:bidi="ar"/>
                <w14:ligatures w14:val="standardContextual"/>
              </w:rPr>
              <w:t>的期相</w:t>
            </w:r>
            <w:proofErr w:type="gramEnd"/>
          </w:p>
        </w:tc>
      </w:tr>
      <w:tr w:rsidR="009B740D" w14:paraId="2DBAC082" w14:textId="77777777" w:rsidTr="00C74306">
        <w:trPr>
          <w:trHeight w:val="382"/>
        </w:trPr>
        <w:tc>
          <w:tcPr>
            <w:tcW w:w="1799" w:type="dxa"/>
            <w:vAlign w:val="center"/>
          </w:tcPr>
          <w:p w14:paraId="673B3222" w14:textId="5E921BBE" w:rsidR="009B740D" w:rsidRDefault="00C64E35" w:rsidP="009B740D">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4.5</w:t>
            </w:r>
          </w:p>
        </w:tc>
        <w:tc>
          <w:tcPr>
            <w:tcW w:w="8830" w:type="dxa"/>
            <w:vAlign w:val="center"/>
          </w:tcPr>
          <w:p w14:paraId="64FF35AB" w14:textId="64410808" w:rsidR="009B740D" w:rsidRDefault="009B740D" w:rsidP="009B740D">
            <w:pPr>
              <w:spacing w:line="560" w:lineRule="exact"/>
              <w:ind w:firstLineChars="200" w:firstLine="420"/>
              <w:jc w:val="left"/>
              <w:rPr>
                <w:rFonts w:ascii="仿宋" w:eastAsia="仿宋" w:hAnsi="仿宋" w:cs="仿宋" w:hint="eastAsia"/>
                <w:lang w:eastAsia="zh-CN" w:bidi="ar"/>
              </w:rPr>
            </w:pPr>
            <w:r>
              <w:rPr>
                <w:rFonts w:ascii="仿宋" w:eastAsia="仿宋" w:hAnsi="仿宋" w:cs="仿宋" w:hint="eastAsia"/>
                <w:lang w:eastAsia="zh-CN" w:bidi="ar"/>
                <w14:ligatures w14:val="standardContextual"/>
              </w:rPr>
              <w:t>所提供产品图像分割质量较好，Dice相似系数中位数</w:t>
            </w:r>
            <w:r w:rsidR="00B0682F">
              <w:rPr>
                <w:rFonts w:ascii="仿宋" w:eastAsia="仿宋" w:hAnsi="仿宋" w:cs="仿宋" w:hint="eastAsia"/>
                <w:lang w:eastAsia="zh-CN" w:bidi="ar"/>
                <w14:ligatures w14:val="standardContextual"/>
              </w:rPr>
              <w:t>≥</w:t>
            </w:r>
            <w:r>
              <w:rPr>
                <w:rFonts w:ascii="仿宋" w:eastAsia="仿宋" w:hAnsi="仿宋" w:cs="仿宋" w:hint="eastAsia"/>
                <w:lang w:eastAsia="zh-CN" w:bidi="ar"/>
                <w14:ligatures w14:val="standardContextual"/>
              </w:rPr>
              <w:t>0.24，</w:t>
            </w:r>
            <w:proofErr w:type="spellStart"/>
            <w:r>
              <w:rPr>
                <w:rFonts w:ascii="仿宋" w:eastAsia="仿宋" w:hAnsi="仿宋" w:cs="仿宋" w:hint="eastAsia"/>
                <w:lang w:eastAsia="zh-CN" w:bidi="ar"/>
                <w14:ligatures w14:val="standardContextual"/>
              </w:rPr>
              <w:t>Hausdorff</w:t>
            </w:r>
            <w:proofErr w:type="spellEnd"/>
            <w:r>
              <w:rPr>
                <w:rFonts w:ascii="仿宋" w:eastAsia="仿宋" w:hAnsi="仿宋" w:cs="仿宋" w:hint="eastAsia"/>
                <w:lang w:eastAsia="zh-CN" w:bidi="ar"/>
                <w14:ligatures w14:val="standardContextual"/>
              </w:rPr>
              <w:t>距离中位数</w:t>
            </w:r>
            <w:r w:rsidR="00B0682F">
              <w:rPr>
                <w:rFonts w:ascii="仿宋" w:eastAsia="仿宋" w:hAnsi="仿宋" w:cs="仿宋" w:hint="eastAsia"/>
                <w:lang w:eastAsia="zh-CN" w:bidi="ar"/>
                <w14:ligatures w14:val="standardContextual"/>
              </w:rPr>
              <w:t>≥</w:t>
            </w:r>
            <w:r>
              <w:rPr>
                <w:rFonts w:ascii="仿宋" w:eastAsia="仿宋" w:hAnsi="仿宋" w:cs="仿宋" w:hint="eastAsia"/>
                <w:lang w:eastAsia="zh-CN" w:bidi="ar"/>
                <w14:ligatures w14:val="standardContextual"/>
              </w:rPr>
              <w:t>1.7 mm</w:t>
            </w:r>
          </w:p>
        </w:tc>
      </w:tr>
      <w:tr w:rsidR="009B740D" w14:paraId="294D288C" w14:textId="77777777" w:rsidTr="00C74306">
        <w:tc>
          <w:tcPr>
            <w:tcW w:w="1799" w:type="dxa"/>
            <w:vAlign w:val="center"/>
          </w:tcPr>
          <w:p w14:paraId="275159B2" w14:textId="54FCD780" w:rsidR="009B740D" w:rsidRDefault="009B740D" w:rsidP="009B740D">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6D3FC497" w14:textId="18850DDC" w:rsidR="00C96371" w:rsidRDefault="009B740D" w:rsidP="00C96371">
            <w:pPr>
              <w:spacing w:before="154" w:line="48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1</w:t>
            </w:r>
            <w:r>
              <w:rPr>
                <w:rStyle w:val="NormalCharacter"/>
                <w:rFonts w:hint="eastAsia"/>
                <w:color w:val="121212"/>
                <w:sz w:val="20"/>
                <w:szCs w:val="20"/>
                <w:lang w:eastAsia="zh-CN"/>
              </w:rPr>
              <w:t>、</w:t>
            </w:r>
            <w:r w:rsidR="005F2DE5" w:rsidRPr="005F2DE5">
              <w:rPr>
                <w:color w:val="121212"/>
                <w:sz w:val="20"/>
                <w:szCs w:val="20"/>
                <w:lang w:eastAsia="zh-CN"/>
              </w:rPr>
              <w:t>头颈部血管人工智能辅助诊断系统</w:t>
            </w:r>
            <w:r w:rsidR="00C96371">
              <w:rPr>
                <w:rStyle w:val="NormalCharacter"/>
                <w:rFonts w:hint="eastAsia"/>
                <w:color w:val="121212"/>
                <w:sz w:val="20"/>
                <w:szCs w:val="20"/>
                <w:lang w:eastAsia="zh-CN"/>
              </w:rPr>
              <w:t>（</w:t>
            </w:r>
            <w:r w:rsidR="00C96371">
              <w:rPr>
                <w:rStyle w:val="NormalCharacter"/>
                <w:rFonts w:hint="eastAsia"/>
                <w:color w:val="121212"/>
                <w:sz w:val="20"/>
                <w:szCs w:val="20"/>
                <w:lang w:eastAsia="zh-CN"/>
              </w:rPr>
              <w:t>CTA</w:t>
            </w:r>
            <w:r w:rsidR="00C96371">
              <w:rPr>
                <w:rStyle w:val="NormalCharacter"/>
                <w:rFonts w:hint="eastAsia"/>
                <w:color w:val="121212"/>
                <w:sz w:val="20"/>
                <w:szCs w:val="20"/>
                <w:lang w:eastAsia="zh-CN"/>
              </w:rPr>
              <w:t>）</w:t>
            </w:r>
            <w:r>
              <w:rPr>
                <w:rStyle w:val="NormalCharacter"/>
                <w:rFonts w:hint="eastAsia"/>
                <w:color w:val="121212"/>
                <w:sz w:val="20"/>
                <w:szCs w:val="20"/>
                <w:lang w:eastAsia="zh-CN"/>
              </w:rPr>
              <w:t>；</w:t>
            </w:r>
            <w:r>
              <w:rPr>
                <w:rStyle w:val="NormalCharacter"/>
                <w:rFonts w:hint="eastAsia"/>
                <w:color w:val="121212"/>
                <w:sz w:val="20"/>
                <w:szCs w:val="20"/>
                <w:lang w:eastAsia="zh-CN"/>
              </w:rPr>
              <w:t>2</w:t>
            </w:r>
            <w:r w:rsidR="00C96371">
              <w:rPr>
                <w:rFonts w:ascii="仿宋" w:eastAsia="仿宋" w:hAnsi="仿宋" w:cs="仿宋" w:hint="eastAsia"/>
                <w:lang w:eastAsia="zh-CN" w:bidi="ar"/>
              </w:rPr>
              <w:t>脑灌注人工智能分析系统（CTP）</w:t>
            </w:r>
            <w:r>
              <w:rPr>
                <w:rStyle w:val="NormalCharacter"/>
                <w:rFonts w:hint="eastAsia"/>
                <w:color w:val="121212"/>
                <w:sz w:val="20"/>
                <w:szCs w:val="20"/>
                <w:lang w:eastAsia="zh-CN"/>
              </w:rPr>
              <w:t>；</w:t>
            </w:r>
            <w:r>
              <w:rPr>
                <w:rStyle w:val="NormalCharacter"/>
                <w:rFonts w:hint="eastAsia"/>
                <w:color w:val="121212"/>
                <w:sz w:val="20"/>
                <w:szCs w:val="20"/>
                <w:lang w:eastAsia="zh-CN"/>
              </w:rPr>
              <w:t>3</w:t>
            </w:r>
            <w:r>
              <w:rPr>
                <w:rStyle w:val="NormalCharacter"/>
                <w:rFonts w:hint="eastAsia"/>
                <w:color w:val="121212"/>
                <w:sz w:val="20"/>
                <w:szCs w:val="20"/>
                <w:lang w:eastAsia="zh-CN"/>
              </w:rPr>
              <w:t>、</w:t>
            </w:r>
            <w:r w:rsidR="00C96371">
              <w:rPr>
                <w:rStyle w:val="NormalCharacter"/>
                <w:rFonts w:hint="eastAsia"/>
                <w:color w:val="121212"/>
                <w:sz w:val="20"/>
                <w:szCs w:val="20"/>
                <w:lang w:eastAsia="zh-CN"/>
              </w:rPr>
              <w:t>服务器</w:t>
            </w:r>
            <w:r w:rsidR="00C96371">
              <w:rPr>
                <w:rStyle w:val="NormalCharacter"/>
                <w:rFonts w:hint="eastAsia"/>
                <w:color w:val="121212"/>
                <w:sz w:val="20"/>
                <w:szCs w:val="20"/>
                <w:lang w:eastAsia="zh-CN"/>
              </w:rPr>
              <w:t>1</w:t>
            </w:r>
            <w:r w:rsidR="00C96371">
              <w:rPr>
                <w:rStyle w:val="NormalCharacter"/>
                <w:rFonts w:hint="eastAsia"/>
                <w:color w:val="121212"/>
                <w:sz w:val="20"/>
                <w:szCs w:val="20"/>
                <w:lang w:eastAsia="zh-CN"/>
              </w:rPr>
              <w:t>套，配置不低于下列要求。</w:t>
            </w:r>
          </w:p>
          <w:p w14:paraId="2F05BF85" w14:textId="50DDEFA7" w:rsidR="00C96371" w:rsidRDefault="00C96371" w:rsidP="00C96371">
            <w:pPr>
              <w:spacing w:before="154" w:line="480" w:lineRule="exact"/>
              <w:ind w:firstLineChars="200" w:firstLine="420"/>
              <w:jc w:val="left"/>
              <w:rPr>
                <w:rStyle w:val="NormalCharacter"/>
                <w:rFonts w:ascii="仿宋" w:eastAsia="仿宋" w:hAnsi="仿宋" w:cs="仿宋" w:hint="eastAsia"/>
                <w:color w:val="121212"/>
              </w:rPr>
            </w:pPr>
            <w:r>
              <w:rPr>
                <w:rStyle w:val="NormalCharacter"/>
                <w:rFonts w:ascii="仿宋" w:eastAsia="仿宋" w:hAnsi="仿宋" w:cs="仿宋" w:hint="eastAsia"/>
                <w:color w:val="121212"/>
                <w:lang w:eastAsia="zh-CN"/>
              </w:rPr>
              <w:t>CPU</w:t>
            </w:r>
            <w:r>
              <w:rPr>
                <w:rStyle w:val="NormalCharacter"/>
                <w:rFonts w:ascii="仿宋" w:eastAsia="仿宋" w:hAnsi="仿宋" w:cs="仿宋" w:hint="eastAsia"/>
                <w:color w:val="121212"/>
                <w:lang w:eastAsia="zh-CN"/>
              </w:rPr>
              <w:tab/>
              <w:t xml:space="preserve">：Intel Xeon Silver 4210R 2.4G/10Core/13.75M/100W/Tray              </w:t>
            </w:r>
          </w:p>
          <w:p w14:paraId="0A911A26" w14:textId="403019E6" w:rsidR="00C96371" w:rsidRDefault="00C96371" w:rsidP="00C96371">
            <w:pPr>
              <w:spacing w:before="154" w:line="480" w:lineRule="exact"/>
              <w:ind w:firstLineChars="200" w:firstLine="420"/>
              <w:jc w:val="left"/>
              <w:rPr>
                <w:rStyle w:val="NormalCharacter"/>
                <w:rFonts w:ascii="仿宋" w:eastAsia="仿宋" w:hAnsi="仿宋" w:cs="仿宋" w:hint="eastAsia"/>
                <w:color w:val="121212"/>
              </w:rPr>
            </w:pPr>
            <w:r>
              <w:rPr>
                <w:rStyle w:val="NormalCharacter"/>
                <w:rFonts w:ascii="仿宋" w:eastAsia="仿宋" w:hAnsi="仿宋" w:cs="仿宋" w:hint="eastAsia"/>
                <w:color w:val="121212"/>
                <w:lang w:eastAsia="zh-CN"/>
              </w:rPr>
              <w:t>内存：</w:t>
            </w:r>
            <w:r w:rsidR="00CB1167">
              <w:rPr>
                <w:rStyle w:val="NormalCharacter"/>
                <w:rFonts w:ascii="仿宋" w:eastAsia="仿宋" w:hAnsi="仿宋" w:cs="仿宋" w:hint="eastAsia"/>
                <w:color w:val="121212"/>
                <w:lang w:eastAsia="zh-CN"/>
              </w:rPr>
              <w:t>64</w:t>
            </w:r>
            <w:r>
              <w:rPr>
                <w:rStyle w:val="NormalCharacter"/>
                <w:rFonts w:ascii="仿宋" w:eastAsia="仿宋" w:hAnsi="仿宋" w:cs="仿宋" w:hint="eastAsia"/>
                <w:color w:val="121212"/>
                <w:lang w:eastAsia="zh-CN"/>
              </w:rPr>
              <w:t>GB DDR4-3200 KF426C16BB/16 288-Pin DINMM</w:t>
            </w:r>
          </w:p>
          <w:p w14:paraId="7BA4EC8F" w14:textId="3FAD3FCF" w:rsidR="00C96371" w:rsidRDefault="00C96371" w:rsidP="00C96371">
            <w:pPr>
              <w:spacing w:before="154" w:line="480" w:lineRule="exact"/>
              <w:jc w:val="left"/>
              <w:rPr>
                <w:rStyle w:val="NormalCharacter"/>
                <w:rFonts w:ascii="仿宋" w:eastAsia="仿宋" w:hAnsi="仿宋" w:cs="仿宋" w:hint="eastAsia"/>
                <w:color w:val="121212"/>
                <w:lang w:eastAsia="zh-CN"/>
              </w:rPr>
            </w:pPr>
            <w:r>
              <w:rPr>
                <w:rStyle w:val="NormalCharacter"/>
                <w:rFonts w:ascii="仿宋" w:eastAsia="仿宋" w:hAnsi="仿宋" w:cs="仿宋" w:hint="eastAsia"/>
                <w:color w:val="121212"/>
                <w:lang w:eastAsia="zh-CN"/>
              </w:rPr>
              <w:t xml:space="preserve">    机械硬盘：3.5" 16TB SATA</w:t>
            </w:r>
            <w:r w:rsidR="00CB1167">
              <w:rPr>
                <w:rStyle w:val="NormalCharacter"/>
                <w:rFonts w:ascii="仿宋" w:eastAsia="仿宋" w:hAnsi="仿宋" w:cs="仿宋" w:hint="eastAsia"/>
                <w:color w:val="121212"/>
                <w:lang w:eastAsia="zh-CN"/>
              </w:rPr>
              <w:t>*2</w:t>
            </w:r>
            <w:r w:rsidR="00A541D2">
              <w:rPr>
                <w:rStyle w:val="NormalCharacter"/>
                <w:rFonts w:ascii="仿宋" w:eastAsia="仿宋" w:hAnsi="仿宋" w:cs="仿宋" w:hint="eastAsia"/>
                <w:color w:val="121212"/>
                <w:lang w:eastAsia="zh-CN"/>
              </w:rPr>
              <w:t>具备磁盘阵列备份</w:t>
            </w:r>
            <w:r w:rsidR="00CB1167">
              <w:rPr>
                <w:rStyle w:val="NormalCharacter"/>
                <w:rFonts w:ascii="仿宋" w:eastAsia="仿宋" w:hAnsi="仿宋" w:cs="仿宋" w:hint="eastAsia"/>
                <w:color w:val="121212"/>
                <w:lang w:eastAsia="zh-CN"/>
              </w:rPr>
              <w:t>功能</w:t>
            </w:r>
          </w:p>
          <w:p w14:paraId="0114121B" w14:textId="76518D59" w:rsidR="00C96371" w:rsidRDefault="00C96371" w:rsidP="00C96371">
            <w:pPr>
              <w:spacing w:before="154" w:line="480" w:lineRule="exact"/>
              <w:jc w:val="left"/>
              <w:rPr>
                <w:rStyle w:val="NormalCharacter"/>
                <w:rFonts w:ascii="仿宋" w:eastAsia="仿宋" w:hAnsi="仿宋" w:cs="仿宋" w:hint="eastAsia"/>
                <w:color w:val="121212"/>
              </w:rPr>
            </w:pPr>
            <w:r>
              <w:rPr>
                <w:rStyle w:val="NormalCharacter"/>
                <w:rFonts w:ascii="仿宋" w:eastAsia="仿宋" w:hAnsi="仿宋" w:cs="仿宋" w:hint="eastAsia"/>
                <w:color w:val="121212"/>
                <w:lang w:eastAsia="zh-CN"/>
              </w:rPr>
              <w:t xml:space="preserve">    缓存盘：SSD 2TB </w:t>
            </w:r>
            <w:proofErr w:type="spellStart"/>
            <w:r>
              <w:rPr>
                <w:rStyle w:val="NormalCharacter"/>
                <w:rFonts w:ascii="仿宋" w:eastAsia="仿宋" w:hAnsi="仿宋" w:cs="仿宋" w:hint="eastAsia"/>
                <w:color w:val="121212"/>
                <w:lang w:eastAsia="zh-CN"/>
              </w:rPr>
              <w:t>NVMe</w:t>
            </w:r>
            <w:proofErr w:type="spellEnd"/>
            <w:r>
              <w:rPr>
                <w:rStyle w:val="NormalCharacter"/>
                <w:rFonts w:ascii="仿宋" w:eastAsia="仿宋" w:hAnsi="仿宋" w:cs="仿宋" w:hint="eastAsia"/>
                <w:color w:val="121212"/>
                <w:lang w:eastAsia="zh-CN"/>
              </w:rPr>
              <w:t xml:space="preserve"> PCIe M.2 </w:t>
            </w:r>
          </w:p>
          <w:p w14:paraId="7A073580" w14:textId="4BE84067" w:rsidR="00C96371" w:rsidRDefault="00C96371" w:rsidP="00C96371">
            <w:pPr>
              <w:spacing w:before="154" w:line="480" w:lineRule="exact"/>
              <w:jc w:val="left"/>
              <w:rPr>
                <w:rStyle w:val="NormalCharacter"/>
                <w:rFonts w:ascii="仿宋" w:eastAsia="仿宋" w:hAnsi="仿宋" w:cs="仿宋" w:hint="eastAsia"/>
                <w:color w:val="121212"/>
                <w:lang w:eastAsia="zh-CN"/>
              </w:rPr>
            </w:pPr>
            <w:r>
              <w:rPr>
                <w:rStyle w:val="NormalCharacter"/>
                <w:rFonts w:ascii="仿宋" w:eastAsia="仿宋" w:hAnsi="仿宋" w:cs="仿宋" w:hint="eastAsia"/>
                <w:color w:val="121212"/>
                <w:lang w:eastAsia="zh-CN"/>
              </w:rPr>
              <w:t xml:space="preserve">    系统盘 ：</w:t>
            </w:r>
            <w:r w:rsidR="00CB1167">
              <w:rPr>
                <w:rStyle w:val="NormalCharacter"/>
                <w:rFonts w:ascii="仿宋" w:eastAsia="仿宋" w:hAnsi="仿宋" w:cs="仿宋" w:hint="eastAsia"/>
                <w:color w:val="121212"/>
                <w:lang w:eastAsia="zh-CN"/>
              </w:rPr>
              <w:t>1T</w:t>
            </w:r>
            <w:r>
              <w:rPr>
                <w:rStyle w:val="NormalCharacter"/>
                <w:rFonts w:ascii="仿宋" w:eastAsia="仿宋" w:hAnsi="仿宋" w:cs="仿宋" w:hint="eastAsia"/>
                <w:color w:val="121212"/>
                <w:lang w:eastAsia="zh-CN"/>
              </w:rPr>
              <w:t xml:space="preserve">/SATA/SSD </w:t>
            </w:r>
          </w:p>
          <w:p w14:paraId="019C6957" w14:textId="446261EE" w:rsidR="00C96371" w:rsidRDefault="00C96371" w:rsidP="00C96371">
            <w:pPr>
              <w:spacing w:before="154" w:line="480" w:lineRule="exact"/>
              <w:jc w:val="left"/>
              <w:rPr>
                <w:rStyle w:val="NormalCharacter"/>
                <w:rFonts w:ascii="仿宋" w:eastAsia="仿宋" w:hAnsi="仿宋" w:cs="仿宋" w:hint="eastAsia"/>
                <w:color w:val="121212"/>
                <w:lang w:eastAsia="zh-CN"/>
              </w:rPr>
            </w:pPr>
            <w:r>
              <w:rPr>
                <w:rStyle w:val="NormalCharacter"/>
                <w:rFonts w:ascii="仿宋" w:eastAsia="仿宋" w:hAnsi="仿宋" w:cs="仿宋" w:hint="eastAsia"/>
                <w:color w:val="121212"/>
                <w:lang w:eastAsia="zh-CN"/>
              </w:rPr>
              <w:t xml:space="preserve">    GPU ： GeForce RTX </w:t>
            </w:r>
            <w:r w:rsidR="00CF4110">
              <w:rPr>
                <w:rStyle w:val="NormalCharacter"/>
                <w:rFonts w:ascii="仿宋" w:eastAsia="仿宋" w:hAnsi="仿宋" w:cs="仿宋" w:hint="eastAsia"/>
                <w:color w:val="121212"/>
                <w:lang w:eastAsia="zh-CN"/>
              </w:rPr>
              <w:t>3</w:t>
            </w:r>
            <w:r w:rsidR="00CB1167">
              <w:rPr>
                <w:rStyle w:val="NormalCharacter"/>
                <w:rFonts w:ascii="仿宋" w:eastAsia="仿宋" w:hAnsi="仿宋" w:cs="仿宋" w:hint="eastAsia"/>
                <w:color w:val="121212"/>
                <w:lang w:eastAsia="zh-CN"/>
              </w:rPr>
              <w:t>0</w:t>
            </w:r>
            <w:r>
              <w:rPr>
                <w:rStyle w:val="NormalCharacter"/>
                <w:rFonts w:ascii="仿宋" w:eastAsia="仿宋" w:hAnsi="仿宋" w:cs="仿宋" w:hint="eastAsia"/>
                <w:color w:val="121212"/>
                <w:lang w:eastAsia="zh-CN"/>
              </w:rPr>
              <w:t>60 Single Turbo fan, 2-Slot</w:t>
            </w:r>
            <w:r w:rsidR="00CB7292">
              <w:rPr>
                <w:rStyle w:val="NormalCharacter"/>
                <w:rFonts w:ascii="仿宋" w:eastAsia="仿宋" w:hAnsi="仿宋" w:cs="仿宋" w:hint="eastAsia"/>
                <w:color w:val="121212"/>
                <w:lang w:eastAsia="zh-CN"/>
              </w:rPr>
              <w:t xml:space="preserve"> </w:t>
            </w:r>
          </w:p>
          <w:p w14:paraId="76EAD07C" w14:textId="1D5A0683" w:rsidR="009B740D" w:rsidRPr="00BC4C7C" w:rsidRDefault="00C96371" w:rsidP="00C96371">
            <w:pPr>
              <w:spacing w:line="560" w:lineRule="exact"/>
              <w:ind w:firstLineChars="200" w:firstLine="420"/>
              <w:jc w:val="left"/>
              <w:rPr>
                <w:rFonts w:ascii="仿宋_GB2312" w:eastAsia="仿宋_GB2312"/>
                <w:lang w:eastAsia="zh-CN"/>
              </w:rPr>
            </w:pPr>
            <w:r>
              <w:rPr>
                <w:rStyle w:val="NormalCharacter"/>
                <w:rFonts w:ascii="仿宋" w:eastAsia="仿宋" w:hAnsi="仿宋" w:cs="仿宋" w:hint="eastAsia"/>
                <w:color w:val="121212"/>
                <w:lang w:eastAsia="zh-CN"/>
              </w:rPr>
              <w:t>系统：Software Ubuntu 16.04 LTS without GUI Multi-language</w:t>
            </w:r>
          </w:p>
        </w:tc>
      </w:tr>
    </w:tbl>
    <w:p w14:paraId="155A28A0" w14:textId="39ADE940" w:rsidR="00E8163B" w:rsidRDefault="00E8163B" w:rsidP="001E61E5">
      <w:pPr>
        <w:spacing w:line="560" w:lineRule="exact"/>
        <w:jc w:val="left"/>
        <w:rPr>
          <w:rFonts w:ascii="仿宋" w:eastAsia="仿宋" w:hAnsi="仿宋" w:hint="eastAsia"/>
          <w:sz w:val="32"/>
          <w:szCs w:val="32"/>
        </w:rPr>
        <w:sectPr w:rsidR="00E8163B"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1031"/>
        <w:gridCol w:w="1376"/>
        <w:gridCol w:w="1105"/>
        <w:gridCol w:w="1253"/>
        <w:gridCol w:w="1043"/>
        <w:gridCol w:w="1782"/>
        <w:gridCol w:w="1979"/>
        <w:gridCol w:w="1843"/>
        <w:gridCol w:w="1988"/>
        <w:gridCol w:w="1988"/>
      </w:tblGrid>
      <w:tr w:rsidR="00EE2125" w14:paraId="07915740" w14:textId="77777777" w:rsidTr="00DD53F1">
        <w:trPr>
          <w:trHeight w:val="983"/>
          <w:jc w:val="center"/>
        </w:trPr>
        <w:tc>
          <w:tcPr>
            <w:tcW w:w="335" w:type="pct"/>
            <w:vAlign w:val="center"/>
          </w:tcPr>
          <w:p w14:paraId="6C493F04"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序号</w:t>
            </w:r>
            <w:proofErr w:type="spellEnd"/>
          </w:p>
        </w:tc>
        <w:tc>
          <w:tcPr>
            <w:tcW w:w="447" w:type="pct"/>
            <w:vAlign w:val="center"/>
          </w:tcPr>
          <w:p w14:paraId="51035F6F"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设备名称</w:t>
            </w:r>
            <w:proofErr w:type="spellEnd"/>
          </w:p>
        </w:tc>
        <w:tc>
          <w:tcPr>
            <w:tcW w:w="359" w:type="pct"/>
            <w:vAlign w:val="center"/>
          </w:tcPr>
          <w:p w14:paraId="0970FD38"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设备生产厂家</w:t>
            </w:r>
            <w:proofErr w:type="spellEnd"/>
          </w:p>
        </w:tc>
        <w:tc>
          <w:tcPr>
            <w:tcW w:w="407" w:type="pct"/>
            <w:vAlign w:val="center"/>
          </w:tcPr>
          <w:p w14:paraId="4EAF034B"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产地</w:t>
            </w:r>
            <w:proofErr w:type="spellEnd"/>
          </w:p>
        </w:tc>
        <w:tc>
          <w:tcPr>
            <w:tcW w:w="339" w:type="pct"/>
            <w:vAlign w:val="center"/>
          </w:tcPr>
          <w:p w14:paraId="2B1E25B2"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设备型号</w:t>
            </w:r>
            <w:proofErr w:type="spellEnd"/>
          </w:p>
        </w:tc>
        <w:tc>
          <w:tcPr>
            <w:tcW w:w="579" w:type="pct"/>
            <w:vAlign w:val="center"/>
          </w:tcPr>
          <w:p w14:paraId="3E98E226"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设备注册、备案证号</w:t>
            </w:r>
            <w:proofErr w:type="spellEnd"/>
          </w:p>
        </w:tc>
        <w:tc>
          <w:tcPr>
            <w:tcW w:w="643" w:type="pct"/>
            <w:vAlign w:val="center"/>
          </w:tcPr>
          <w:p w14:paraId="0A28A666"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设备报价</w:t>
            </w:r>
            <w:proofErr w:type="spellEnd"/>
          </w:p>
        </w:tc>
        <w:tc>
          <w:tcPr>
            <w:tcW w:w="599" w:type="pct"/>
            <w:vAlign w:val="center"/>
          </w:tcPr>
          <w:p w14:paraId="54843B52"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质保年限</w:t>
            </w:r>
            <w:proofErr w:type="spellEnd"/>
          </w:p>
        </w:tc>
        <w:tc>
          <w:tcPr>
            <w:tcW w:w="646" w:type="pct"/>
          </w:tcPr>
          <w:p w14:paraId="6FE48F54" w14:textId="1AD13AE9" w:rsidR="00EE2125" w:rsidRPr="002F0D48" w:rsidRDefault="00EE2125"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设备使用年限（根据产品说明书或产品铭牌</w:t>
            </w:r>
            <w:r w:rsidR="0023129E">
              <w:rPr>
                <w:rFonts w:ascii="仿宋" w:eastAsia="仿宋" w:hAnsi="仿宋" w:hint="eastAsia"/>
                <w:sz w:val="28"/>
                <w:szCs w:val="28"/>
                <w:lang w:eastAsia="zh-CN"/>
              </w:rPr>
              <w:t>，必须提供佐证资料</w:t>
            </w:r>
            <w:r>
              <w:rPr>
                <w:rFonts w:ascii="仿宋" w:eastAsia="仿宋" w:hAnsi="仿宋" w:hint="eastAsia"/>
                <w:sz w:val="28"/>
                <w:szCs w:val="28"/>
                <w:lang w:eastAsia="zh-CN"/>
              </w:rPr>
              <w:t>）</w:t>
            </w:r>
          </w:p>
        </w:tc>
        <w:tc>
          <w:tcPr>
            <w:tcW w:w="646" w:type="pct"/>
            <w:vAlign w:val="center"/>
          </w:tcPr>
          <w:p w14:paraId="2E5B81DA"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质保期后全保价格</w:t>
            </w:r>
            <w:proofErr w:type="spellEnd"/>
          </w:p>
        </w:tc>
      </w:tr>
      <w:tr w:rsidR="00EE2125" w14:paraId="6AED91F7" w14:textId="77777777" w:rsidTr="00DD53F1">
        <w:trPr>
          <w:trHeight w:val="723"/>
          <w:jc w:val="center"/>
        </w:trPr>
        <w:tc>
          <w:tcPr>
            <w:tcW w:w="335" w:type="pct"/>
            <w:vAlign w:val="center"/>
          </w:tcPr>
          <w:p w14:paraId="6DCCD790" w14:textId="77777777" w:rsidR="00EE2125" w:rsidRPr="002F0D48" w:rsidRDefault="00EE2125" w:rsidP="00DD53F1">
            <w:pPr>
              <w:jc w:val="center"/>
              <w:rPr>
                <w:rFonts w:ascii="仿宋" w:eastAsia="仿宋" w:hAnsi="仿宋" w:hint="eastAsia"/>
                <w:sz w:val="28"/>
                <w:szCs w:val="28"/>
              </w:rPr>
            </w:pPr>
          </w:p>
        </w:tc>
        <w:tc>
          <w:tcPr>
            <w:tcW w:w="447" w:type="pct"/>
            <w:vAlign w:val="center"/>
          </w:tcPr>
          <w:p w14:paraId="66769AAF" w14:textId="77777777" w:rsidR="00EE2125" w:rsidRPr="002F0D48" w:rsidRDefault="00EE2125" w:rsidP="00DD53F1">
            <w:pPr>
              <w:jc w:val="center"/>
              <w:rPr>
                <w:rFonts w:ascii="仿宋" w:eastAsia="仿宋" w:hAnsi="仿宋" w:hint="eastAsia"/>
                <w:sz w:val="28"/>
                <w:szCs w:val="28"/>
              </w:rPr>
            </w:pPr>
          </w:p>
        </w:tc>
        <w:tc>
          <w:tcPr>
            <w:tcW w:w="359" w:type="pct"/>
            <w:vAlign w:val="center"/>
          </w:tcPr>
          <w:p w14:paraId="6F1910A6" w14:textId="77777777" w:rsidR="00EE2125" w:rsidRPr="002F0D48" w:rsidRDefault="00EE2125" w:rsidP="00DD53F1">
            <w:pPr>
              <w:jc w:val="center"/>
              <w:rPr>
                <w:rFonts w:ascii="仿宋" w:eastAsia="仿宋" w:hAnsi="仿宋" w:hint="eastAsia"/>
                <w:sz w:val="28"/>
                <w:szCs w:val="28"/>
              </w:rPr>
            </w:pPr>
          </w:p>
        </w:tc>
        <w:tc>
          <w:tcPr>
            <w:tcW w:w="407" w:type="pct"/>
            <w:vAlign w:val="center"/>
          </w:tcPr>
          <w:p w14:paraId="2FA0B1C8" w14:textId="77777777" w:rsidR="00EE2125" w:rsidRPr="002F0D48" w:rsidRDefault="00EE2125" w:rsidP="00DD53F1">
            <w:pPr>
              <w:jc w:val="center"/>
              <w:rPr>
                <w:rFonts w:ascii="仿宋" w:eastAsia="仿宋" w:hAnsi="仿宋" w:hint="eastAsia"/>
                <w:sz w:val="28"/>
                <w:szCs w:val="28"/>
              </w:rPr>
            </w:pPr>
          </w:p>
        </w:tc>
        <w:tc>
          <w:tcPr>
            <w:tcW w:w="339" w:type="pct"/>
            <w:vAlign w:val="center"/>
          </w:tcPr>
          <w:p w14:paraId="42D11AB3" w14:textId="77777777" w:rsidR="00EE2125" w:rsidRPr="002F0D48" w:rsidRDefault="00EE2125" w:rsidP="00DD53F1">
            <w:pPr>
              <w:jc w:val="center"/>
              <w:rPr>
                <w:rFonts w:ascii="仿宋" w:eastAsia="仿宋" w:hAnsi="仿宋" w:hint="eastAsia"/>
                <w:sz w:val="28"/>
                <w:szCs w:val="28"/>
              </w:rPr>
            </w:pPr>
          </w:p>
        </w:tc>
        <w:tc>
          <w:tcPr>
            <w:tcW w:w="579" w:type="pct"/>
            <w:vAlign w:val="center"/>
          </w:tcPr>
          <w:p w14:paraId="6AFA2515" w14:textId="77777777" w:rsidR="00EE2125" w:rsidRPr="002F0D48" w:rsidRDefault="00EE2125" w:rsidP="00DD53F1">
            <w:pPr>
              <w:jc w:val="center"/>
              <w:rPr>
                <w:rFonts w:ascii="仿宋" w:eastAsia="仿宋" w:hAnsi="仿宋" w:hint="eastAsia"/>
                <w:sz w:val="28"/>
                <w:szCs w:val="28"/>
              </w:rPr>
            </w:pPr>
          </w:p>
        </w:tc>
        <w:tc>
          <w:tcPr>
            <w:tcW w:w="643" w:type="pct"/>
            <w:vAlign w:val="center"/>
          </w:tcPr>
          <w:p w14:paraId="196D9197" w14:textId="77777777" w:rsidR="00EE2125" w:rsidRPr="002F0D48" w:rsidRDefault="00EE2125" w:rsidP="00DD53F1">
            <w:pPr>
              <w:jc w:val="center"/>
              <w:rPr>
                <w:rFonts w:ascii="仿宋" w:eastAsia="仿宋" w:hAnsi="仿宋" w:hint="eastAsia"/>
                <w:sz w:val="28"/>
                <w:szCs w:val="28"/>
              </w:rPr>
            </w:pPr>
          </w:p>
        </w:tc>
        <w:tc>
          <w:tcPr>
            <w:tcW w:w="599" w:type="pct"/>
            <w:vAlign w:val="center"/>
          </w:tcPr>
          <w:p w14:paraId="1B77042E" w14:textId="77777777" w:rsidR="00EE2125" w:rsidRPr="002F0D48" w:rsidRDefault="00EE2125" w:rsidP="00DD53F1">
            <w:pPr>
              <w:jc w:val="center"/>
              <w:rPr>
                <w:rFonts w:ascii="仿宋" w:eastAsia="仿宋" w:hAnsi="仿宋" w:hint="eastAsia"/>
                <w:sz w:val="28"/>
                <w:szCs w:val="28"/>
              </w:rPr>
            </w:pPr>
          </w:p>
        </w:tc>
        <w:tc>
          <w:tcPr>
            <w:tcW w:w="646" w:type="pct"/>
          </w:tcPr>
          <w:p w14:paraId="3FE826A3" w14:textId="77777777" w:rsidR="00EE2125" w:rsidRPr="002F0D48" w:rsidRDefault="00EE2125" w:rsidP="00DD53F1">
            <w:pPr>
              <w:jc w:val="center"/>
              <w:rPr>
                <w:rFonts w:ascii="仿宋" w:eastAsia="仿宋" w:hAnsi="仿宋" w:hint="eastAsia"/>
                <w:sz w:val="28"/>
                <w:szCs w:val="28"/>
              </w:rPr>
            </w:pPr>
          </w:p>
        </w:tc>
        <w:tc>
          <w:tcPr>
            <w:tcW w:w="646" w:type="pct"/>
            <w:vAlign w:val="center"/>
          </w:tcPr>
          <w:p w14:paraId="481F1175" w14:textId="77777777" w:rsidR="00EE2125" w:rsidRPr="002F0D48" w:rsidRDefault="00EE2125"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w:t>
      </w:r>
      <w:proofErr w:type="gramStart"/>
      <w:r w:rsidRPr="00266BB8">
        <w:rPr>
          <w:rFonts w:ascii="仿宋" w:eastAsia="仿宋" w:hAnsi="仿宋"/>
          <w:sz w:val="32"/>
          <w:szCs w:val="32"/>
        </w:rPr>
        <w:t>市邀标办</w:t>
      </w:r>
      <w:proofErr w:type="gramEnd"/>
      <w:r w:rsidRPr="00266BB8">
        <w:rPr>
          <w:rFonts w:ascii="仿宋" w:eastAsia="仿宋" w:hAnsi="仿宋"/>
          <w:sz w:val="32"/>
          <w:szCs w:val="32"/>
        </w:rPr>
        <w:t>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w:t>
      </w:r>
      <w:proofErr w:type="gramStart"/>
      <w:r w:rsidRPr="00266BB8">
        <w:rPr>
          <w:rFonts w:ascii="仿宋" w:eastAsia="仿宋" w:hAnsi="仿宋" w:hint="eastAsia"/>
          <w:sz w:val="32"/>
          <w:szCs w:val="32"/>
        </w:rPr>
        <w:t>本承诺</w:t>
      </w:r>
      <w:proofErr w:type="gramEnd"/>
      <w:r w:rsidRPr="00266BB8">
        <w:rPr>
          <w:rFonts w:ascii="仿宋" w:eastAsia="仿宋" w:hAnsi="仿宋" w:hint="eastAsia"/>
          <w:sz w:val="32"/>
          <w:szCs w:val="32"/>
        </w:rPr>
        <w:t>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FD07A" w14:textId="77777777" w:rsidR="00E40350" w:rsidRDefault="00E40350" w:rsidP="00A86C02">
      <w:pPr>
        <w:rPr>
          <w:rFonts w:hint="eastAsia"/>
        </w:rPr>
      </w:pPr>
      <w:r>
        <w:separator/>
      </w:r>
    </w:p>
  </w:endnote>
  <w:endnote w:type="continuationSeparator" w:id="0">
    <w:p w14:paraId="286C16DD" w14:textId="77777777" w:rsidR="00E40350" w:rsidRDefault="00E40350"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8FB4B" w14:textId="77777777" w:rsidR="00E40350" w:rsidRDefault="00E40350" w:rsidP="00A86C02">
      <w:pPr>
        <w:rPr>
          <w:rFonts w:hint="eastAsia"/>
        </w:rPr>
      </w:pPr>
      <w:r>
        <w:separator/>
      </w:r>
    </w:p>
  </w:footnote>
  <w:footnote w:type="continuationSeparator" w:id="0">
    <w:p w14:paraId="05EEAAF3" w14:textId="77777777" w:rsidR="00E40350" w:rsidRDefault="00E40350"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516B"/>
    <w:rsid w:val="000056B3"/>
    <w:rsid w:val="00006E8A"/>
    <w:rsid w:val="00007369"/>
    <w:rsid w:val="00012BAE"/>
    <w:rsid w:val="00017C57"/>
    <w:rsid w:val="00020A07"/>
    <w:rsid w:val="0002707A"/>
    <w:rsid w:val="000273D0"/>
    <w:rsid w:val="00027782"/>
    <w:rsid w:val="000322A5"/>
    <w:rsid w:val="0003246C"/>
    <w:rsid w:val="00034138"/>
    <w:rsid w:val="000370FC"/>
    <w:rsid w:val="000378C2"/>
    <w:rsid w:val="0004346B"/>
    <w:rsid w:val="00045CDC"/>
    <w:rsid w:val="00050E35"/>
    <w:rsid w:val="00053BC8"/>
    <w:rsid w:val="0006151B"/>
    <w:rsid w:val="0006781A"/>
    <w:rsid w:val="000747AB"/>
    <w:rsid w:val="00084CD2"/>
    <w:rsid w:val="00091E05"/>
    <w:rsid w:val="000A098D"/>
    <w:rsid w:val="000A1222"/>
    <w:rsid w:val="000A2F6F"/>
    <w:rsid w:val="000C7D56"/>
    <w:rsid w:val="000D3829"/>
    <w:rsid w:val="000E6F71"/>
    <w:rsid w:val="000F43B8"/>
    <w:rsid w:val="000F58BC"/>
    <w:rsid w:val="000F779E"/>
    <w:rsid w:val="001048B6"/>
    <w:rsid w:val="0010666E"/>
    <w:rsid w:val="001139F4"/>
    <w:rsid w:val="00116E78"/>
    <w:rsid w:val="00117A8B"/>
    <w:rsid w:val="00134853"/>
    <w:rsid w:val="00165E13"/>
    <w:rsid w:val="00165F3B"/>
    <w:rsid w:val="0017074B"/>
    <w:rsid w:val="00183E6B"/>
    <w:rsid w:val="00186B5A"/>
    <w:rsid w:val="00190D7F"/>
    <w:rsid w:val="00194700"/>
    <w:rsid w:val="0019740B"/>
    <w:rsid w:val="00197D7A"/>
    <w:rsid w:val="001A4290"/>
    <w:rsid w:val="001A7D70"/>
    <w:rsid w:val="001B4098"/>
    <w:rsid w:val="001B4135"/>
    <w:rsid w:val="001B474D"/>
    <w:rsid w:val="001C60C5"/>
    <w:rsid w:val="001D1DCD"/>
    <w:rsid w:val="001D47E2"/>
    <w:rsid w:val="001E39AD"/>
    <w:rsid w:val="001E61E5"/>
    <w:rsid w:val="001F225C"/>
    <w:rsid w:val="001F2868"/>
    <w:rsid w:val="00220DBB"/>
    <w:rsid w:val="002263B2"/>
    <w:rsid w:val="0023129E"/>
    <w:rsid w:val="00237808"/>
    <w:rsid w:val="00240E25"/>
    <w:rsid w:val="00242A7E"/>
    <w:rsid w:val="00245362"/>
    <w:rsid w:val="00247405"/>
    <w:rsid w:val="00250653"/>
    <w:rsid w:val="00255841"/>
    <w:rsid w:val="00266BB8"/>
    <w:rsid w:val="00272F05"/>
    <w:rsid w:val="00272F67"/>
    <w:rsid w:val="00273601"/>
    <w:rsid w:val="002737BE"/>
    <w:rsid w:val="00280A32"/>
    <w:rsid w:val="002831B6"/>
    <w:rsid w:val="00287F82"/>
    <w:rsid w:val="002A30AC"/>
    <w:rsid w:val="002A3D61"/>
    <w:rsid w:val="002A53A4"/>
    <w:rsid w:val="002A6827"/>
    <w:rsid w:val="002A7191"/>
    <w:rsid w:val="002C40FD"/>
    <w:rsid w:val="002C5606"/>
    <w:rsid w:val="002C61C6"/>
    <w:rsid w:val="002D273C"/>
    <w:rsid w:val="002D6544"/>
    <w:rsid w:val="002E0891"/>
    <w:rsid w:val="002E1B5A"/>
    <w:rsid w:val="002E5414"/>
    <w:rsid w:val="002E682C"/>
    <w:rsid w:val="002E7100"/>
    <w:rsid w:val="002F0D48"/>
    <w:rsid w:val="002F7470"/>
    <w:rsid w:val="00302E25"/>
    <w:rsid w:val="00311E1D"/>
    <w:rsid w:val="00314603"/>
    <w:rsid w:val="0031691E"/>
    <w:rsid w:val="00317F91"/>
    <w:rsid w:val="00331F87"/>
    <w:rsid w:val="00333B33"/>
    <w:rsid w:val="00336133"/>
    <w:rsid w:val="003367B6"/>
    <w:rsid w:val="00336F07"/>
    <w:rsid w:val="00344321"/>
    <w:rsid w:val="00345C29"/>
    <w:rsid w:val="0035573C"/>
    <w:rsid w:val="00357C50"/>
    <w:rsid w:val="00367DCB"/>
    <w:rsid w:val="00370891"/>
    <w:rsid w:val="00373A51"/>
    <w:rsid w:val="00385260"/>
    <w:rsid w:val="003864E3"/>
    <w:rsid w:val="00387D63"/>
    <w:rsid w:val="00390B1F"/>
    <w:rsid w:val="00392874"/>
    <w:rsid w:val="00395551"/>
    <w:rsid w:val="003A2E04"/>
    <w:rsid w:val="003B16A0"/>
    <w:rsid w:val="003B3098"/>
    <w:rsid w:val="003B57F7"/>
    <w:rsid w:val="003C2125"/>
    <w:rsid w:val="003C2AEE"/>
    <w:rsid w:val="003C3F9C"/>
    <w:rsid w:val="003C4763"/>
    <w:rsid w:val="003C4A5C"/>
    <w:rsid w:val="003D02FC"/>
    <w:rsid w:val="003D4943"/>
    <w:rsid w:val="003D77EB"/>
    <w:rsid w:val="003E3789"/>
    <w:rsid w:val="003F68E6"/>
    <w:rsid w:val="00401022"/>
    <w:rsid w:val="00416E20"/>
    <w:rsid w:val="004179C2"/>
    <w:rsid w:val="00424073"/>
    <w:rsid w:val="004261DA"/>
    <w:rsid w:val="00440C47"/>
    <w:rsid w:val="0044618B"/>
    <w:rsid w:val="00452C98"/>
    <w:rsid w:val="00470711"/>
    <w:rsid w:val="004726B1"/>
    <w:rsid w:val="00472BDD"/>
    <w:rsid w:val="00475B7C"/>
    <w:rsid w:val="004773D1"/>
    <w:rsid w:val="0048356E"/>
    <w:rsid w:val="004847FA"/>
    <w:rsid w:val="004861DD"/>
    <w:rsid w:val="004917FE"/>
    <w:rsid w:val="004960F6"/>
    <w:rsid w:val="004A052E"/>
    <w:rsid w:val="004A2314"/>
    <w:rsid w:val="004A246E"/>
    <w:rsid w:val="004A353E"/>
    <w:rsid w:val="004A7636"/>
    <w:rsid w:val="004B2F52"/>
    <w:rsid w:val="004B5664"/>
    <w:rsid w:val="004B6385"/>
    <w:rsid w:val="004C3ACE"/>
    <w:rsid w:val="004C6AA9"/>
    <w:rsid w:val="004C7594"/>
    <w:rsid w:val="004D07B2"/>
    <w:rsid w:val="004D432D"/>
    <w:rsid w:val="004D4D1D"/>
    <w:rsid w:val="004D588A"/>
    <w:rsid w:val="004E04C2"/>
    <w:rsid w:val="004F0B4D"/>
    <w:rsid w:val="004F4436"/>
    <w:rsid w:val="00505256"/>
    <w:rsid w:val="00507063"/>
    <w:rsid w:val="0050793D"/>
    <w:rsid w:val="00512DBC"/>
    <w:rsid w:val="005136E4"/>
    <w:rsid w:val="00522601"/>
    <w:rsid w:val="00527107"/>
    <w:rsid w:val="00535388"/>
    <w:rsid w:val="0054490B"/>
    <w:rsid w:val="00550576"/>
    <w:rsid w:val="005576EA"/>
    <w:rsid w:val="00563226"/>
    <w:rsid w:val="0057627C"/>
    <w:rsid w:val="005979D0"/>
    <w:rsid w:val="005B0068"/>
    <w:rsid w:val="005B5D3A"/>
    <w:rsid w:val="005C31BD"/>
    <w:rsid w:val="005D5B48"/>
    <w:rsid w:val="005D75CF"/>
    <w:rsid w:val="005D7CC0"/>
    <w:rsid w:val="005E1025"/>
    <w:rsid w:val="005E2CF3"/>
    <w:rsid w:val="005E56B0"/>
    <w:rsid w:val="005F0BBF"/>
    <w:rsid w:val="005F2DE5"/>
    <w:rsid w:val="00600985"/>
    <w:rsid w:val="0060533D"/>
    <w:rsid w:val="006056D7"/>
    <w:rsid w:val="006148E6"/>
    <w:rsid w:val="00633311"/>
    <w:rsid w:val="00633676"/>
    <w:rsid w:val="00646E4F"/>
    <w:rsid w:val="00650E96"/>
    <w:rsid w:val="00660CBE"/>
    <w:rsid w:val="0066533F"/>
    <w:rsid w:val="00667744"/>
    <w:rsid w:val="00671143"/>
    <w:rsid w:val="00674771"/>
    <w:rsid w:val="00676A67"/>
    <w:rsid w:val="006822FB"/>
    <w:rsid w:val="0068255D"/>
    <w:rsid w:val="00684D2F"/>
    <w:rsid w:val="006A35F3"/>
    <w:rsid w:val="006A5995"/>
    <w:rsid w:val="006A76E8"/>
    <w:rsid w:val="006B4001"/>
    <w:rsid w:val="006B62C2"/>
    <w:rsid w:val="006C1200"/>
    <w:rsid w:val="006C15C6"/>
    <w:rsid w:val="006C18D6"/>
    <w:rsid w:val="006C6FAC"/>
    <w:rsid w:val="006D7928"/>
    <w:rsid w:val="006D7F45"/>
    <w:rsid w:val="006E15D3"/>
    <w:rsid w:val="006E3D94"/>
    <w:rsid w:val="006E6046"/>
    <w:rsid w:val="006F26DF"/>
    <w:rsid w:val="006F4DD8"/>
    <w:rsid w:val="007002F1"/>
    <w:rsid w:val="007021A1"/>
    <w:rsid w:val="00706D16"/>
    <w:rsid w:val="0070749A"/>
    <w:rsid w:val="00717FA1"/>
    <w:rsid w:val="00721AB9"/>
    <w:rsid w:val="0072442E"/>
    <w:rsid w:val="00726B9E"/>
    <w:rsid w:val="0073356F"/>
    <w:rsid w:val="007339B7"/>
    <w:rsid w:val="00737EF1"/>
    <w:rsid w:val="00744655"/>
    <w:rsid w:val="007451D5"/>
    <w:rsid w:val="0074633E"/>
    <w:rsid w:val="007475A5"/>
    <w:rsid w:val="007479DE"/>
    <w:rsid w:val="007502BE"/>
    <w:rsid w:val="00751672"/>
    <w:rsid w:val="007567F7"/>
    <w:rsid w:val="0076294C"/>
    <w:rsid w:val="00770386"/>
    <w:rsid w:val="00773EBB"/>
    <w:rsid w:val="007800EC"/>
    <w:rsid w:val="007978F5"/>
    <w:rsid w:val="007A3152"/>
    <w:rsid w:val="007A3BC6"/>
    <w:rsid w:val="007A5A16"/>
    <w:rsid w:val="007B166D"/>
    <w:rsid w:val="007C0F96"/>
    <w:rsid w:val="007C103A"/>
    <w:rsid w:val="007C1C15"/>
    <w:rsid w:val="007C5F48"/>
    <w:rsid w:val="007D1B19"/>
    <w:rsid w:val="007D2D57"/>
    <w:rsid w:val="007D69ED"/>
    <w:rsid w:val="007D739A"/>
    <w:rsid w:val="007D787B"/>
    <w:rsid w:val="007D7BCC"/>
    <w:rsid w:val="007D7E52"/>
    <w:rsid w:val="007E20A5"/>
    <w:rsid w:val="007E5B59"/>
    <w:rsid w:val="007F05B4"/>
    <w:rsid w:val="007F4BD9"/>
    <w:rsid w:val="007F6144"/>
    <w:rsid w:val="008064F0"/>
    <w:rsid w:val="008135B6"/>
    <w:rsid w:val="00824C8F"/>
    <w:rsid w:val="00824CEB"/>
    <w:rsid w:val="00830867"/>
    <w:rsid w:val="008363F3"/>
    <w:rsid w:val="0084566E"/>
    <w:rsid w:val="0085615B"/>
    <w:rsid w:val="00870922"/>
    <w:rsid w:val="00870C70"/>
    <w:rsid w:val="008747BE"/>
    <w:rsid w:val="0088062B"/>
    <w:rsid w:val="008810C0"/>
    <w:rsid w:val="00883D3F"/>
    <w:rsid w:val="008854EC"/>
    <w:rsid w:val="008861B3"/>
    <w:rsid w:val="00896AAC"/>
    <w:rsid w:val="008A28F1"/>
    <w:rsid w:val="008A3FC3"/>
    <w:rsid w:val="008A7611"/>
    <w:rsid w:val="008B6121"/>
    <w:rsid w:val="008B620E"/>
    <w:rsid w:val="008B665E"/>
    <w:rsid w:val="008D3E73"/>
    <w:rsid w:val="008D5BEB"/>
    <w:rsid w:val="008D5E69"/>
    <w:rsid w:val="008E0509"/>
    <w:rsid w:val="008E1F23"/>
    <w:rsid w:val="008E5FA5"/>
    <w:rsid w:val="008F1DDC"/>
    <w:rsid w:val="008F4440"/>
    <w:rsid w:val="00900377"/>
    <w:rsid w:val="00910567"/>
    <w:rsid w:val="00910735"/>
    <w:rsid w:val="00922915"/>
    <w:rsid w:val="00925045"/>
    <w:rsid w:val="0093249E"/>
    <w:rsid w:val="00936051"/>
    <w:rsid w:val="00941E60"/>
    <w:rsid w:val="00947730"/>
    <w:rsid w:val="00956F7B"/>
    <w:rsid w:val="00964E87"/>
    <w:rsid w:val="0096543D"/>
    <w:rsid w:val="0097782C"/>
    <w:rsid w:val="00980DCB"/>
    <w:rsid w:val="00984561"/>
    <w:rsid w:val="00993505"/>
    <w:rsid w:val="00997C20"/>
    <w:rsid w:val="009A4E61"/>
    <w:rsid w:val="009B1799"/>
    <w:rsid w:val="009B5BF7"/>
    <w:rsid w:val="009B7208"/>
    <w:rsid w:val="009B740D"/>
    <w:rsid w:val="009C256E"/>
    <w:rsid w:val="009C39C0"/>
    <w:rsid w:val="009D5087"/>
    <w:rsid w:val="009D72CB"/>
    <w:rsid w:val="009E08CC"/>
    <w:rsid w:val="009E694A"/>
    <w:rsid w:val="00A04D10"/>
    <w:rsid w:val="00A06F68"/>
    <w:rsid w:val="00A27C59"/>
    <w:rsid w:val="00A30F51"/>
    <w:rsid w:val="00A345CC"/>
    <w:rsid w:val="00A47000"/>
    <w:rsid w:val="00A541D2"/>
    <w:rsid w:val="00A550F4"/>
    <w:rsid w:val="00A61AA0"/>
    <w:rsid w:val="00A64E3E"/>
    <w:rsid w:val="00A709AB"/>
    <w:rsid w:val="00A717F2"/>
    <w:rsid w:val="00A74A0D"/>
    <w:rsid w:val="00A75A66"/>
    <w:rsid w:val="00A82A38"/>
    <w:rsid w:val="00A82AB4"/>
    <w:rsid w:val="00A86528"/>
    <w:rsid w:val="00A86C02"/>
    <w:rsid w:val="00A90FC9"/>
    <w:rsid w:val="00A91577"/>
    <w:rsid w:val="00AA1C4C"/>
    <w:rsid w:val="00AB293D"/>
    <w:rsid w:val="00AB736C"/>
    <w:rsid w:val="00AC252C"/>
    <w:rsid w:val="00AC4185"/>
    <w:rsid w:val="00AC49A4"/>
    <w:rsid w:val="00AD04FB"/>
    <w:rsid w:val="00AD21F4"/>
    <w:rsid w:val="00AD2479"/>
    <w:rsid w:val="00AD4A12"/>
    <w:rsid w:val="00AD5CA7"/>
    <w:rsid w:val="00AD60A5"/>
    <w:rsid w:val="00AD64F6"/>
    <w:rsid w:val="00AE33A9"/>
    <w:rsid w:val="00AE5CE3"/>
    <w:rsid w:val="00AF739E"/>
    <w:rsid w:val="00B0682F"/>
    <w:rsid w:val="00B11A12"/>
    <w:rsid w:val="00B1290E"/>
    <w:rsid w:val="00B12FF9"/>
    <w:rsid w:val="00B25A16"/>
    <w:rsid w:val="00B26104"/>
    <w:rsid w:val="00B30196"/>
    <w:rsid w:val="00B325EA"/>
    <w:rsid w:val="00B339A5"/>
    <w:rsid w:val="00B36417"/>
    <w:rsid w:val="00B43698"/>
    <w:rsid w:val="00B50DBA"/>
    <w:rsid w:val="00B52895"/>
    <w:rsid w:val="00B7121E"/>
    <w:rsid w:val="00B74C0D"/>
    <w:rsid w:val="00B839D4"/>
    <w:rsid w:val="00B845E0"/>
    <w:rsid w:val="00BB708C"/>
    <w:rsid w:val="00BC1201"/>
    <w:rsid w:val="00BC4C7C"/>
    <w:rsid w:val="00BD0DBB"/>
    <w:rsid w:val="00BD7D8B"/>
    <w:rsid w:val="00BE149E"/>
    <w:rsid w:val="00BF6A58"/>
    <w:rsid w:val="00C033CB"/>
    <w:rsid w:val="00C0370D"/>
    <w:rsid w:val="00C04896"/>
    <w:rsid w:val="00C06F03"/>
    <w:rsid w:val="00C07760"/>
    <w:rsid w:val="00C11601"/>
    <w:rsid w:val="00C23077"/>
    <w:rsid w:val="00C31717"/>
    <w:rsid w:val="00C3553E"/>
    <w:rsid w:val="00C367B7"/>
    <w:rsid w:val="00C36DC4"/>
    <w:rsid w:val="00C40905"/>
    <w:rsid w:val="00C43D35"/>
    <w:rsid w:val="00C44380"/>
    <w:rsid w:val="00C5066B"/>
    <w:rsid w:val="00C539C4"/>
    <w:rsid w:val="00C6181B"/>
    <w:rsid w:val="00C64E35"/>
    <w:rsid w:val="00C71E15"/>
    <w:rsid w:val="00C76BF3"/>
    <w:rsid w:val="00C84628"/>
    <w:rsid w:val="00C91929"/>
    <w:rsid w:val="00C95A18"/>
    <w:rsid w:val="00C96371"/>
    <w:rsid w:val="00CA0571"/>
    <w:rsid w:val="00CA5069"/>
    <w:rsid w:val="00CA59ED"/>
    <w:rsid w:val="00CB10A4"/>
    <w:rsid w:val="00CB1167"/>
    <w:rsid w:val="00CB4CB0"/>
    <w:rsid w:val="00CB4CFF"/>
    <w:rsid w:val="00CB7292"/>
    <w:rsid w:val="00CC1D61"/>
    <w:rsid w:val="00CD100C"/>
    <w:rsid w:val="00CD1909"/>
    <w:rsid w:val="00CE2B6E"/>
    <w:rsid w:val="00CF1C13"/>
    <w:rsid w:val="00CF4110"/>
    <w:rsid w:val="00D01F51"/>
    <w:rsid w:val="00D108BA"/>
    <w:rsid w:val="00D12344"/>
    <w:rsid w:val="00D32380"/>
    <w:rsid w:val="00D37AC6"/>
    <w:rsid w:val="00D53806"/>
    <w:rsid w:val="00D53E7F"/>
    <w:rsid w:val="00D5631B"/>
    <w:rsid w:val="00D60184"/>
    <w:rsid w:val="00D603DA"/>
    <w:rsid w:val="00D60EA4"/>
    <w:rsid w:val="00D62F6A"/>
    <w:rsid w:val="00D65CEA"/>
    <w:rsid w:val="00D77D04"/>
    <w:rsid w:val="00D841C9"/>
    <w:rsid w:val="00D95113"/>
    <w:rsid w:val="00D9607A"/>
    <w:rsid w:val="00DA40BD"/>
    <w:rsid w:val="00DA502A"/>
    <w:rsid w:val="00DA5050"/>
    <w:rsid w:val="00DA76C4"/>
    <w:rsid w:val="00DB5FEA"/>
    <w:rsid w:val="00DC413E"/>
    <w:rsid w:val="00DD16A8"/>
    <w:rsid w:val="00DD1AC7"/>
    <w:rsid w:val="00DD2930"/>
    <w:rsid w:val="00DD3669"/>
    <w:rsid w:val="00DD41FD"/>
    <w:rsid w:val="00DD71F2"/>
    <w:rsid w:val="00DE1DC7"/>
    <w:rsid w:val="00DE2E44"/>
    <w:rsid w:val="00DE4F99"/>
    <w:rsid w:val="00DE5D17"/>
    <w:rsid w:val="00DE7C4D"/>
    <w:rsid w:val="00DF15CC"/>
    <w:rsid w:val="00DF1808"/>
    <w:rsid w:val="00DF23F2"/>
    <w:rsid w:val="00DF511F"/>
    <w:rsid w:val="00E1064C"/>
    <w:rsid w:val="00E14A38"/>
    <w:rsid w:val="00E16015"/>
    <w:rsid w:val="00E220FA"/>
    <w:rsid w:val="00E26579"/>
    <w:rsid w:val="00E40123"/>
    <w:rsid w:val="00E40350"/>
    <w:rsid w:val="00E42670"/>
    <w:rsid w:val="00E43FAA"/>
    <w:rsid w:val="00E44DEF"/>
    <w:rsid w:val="00E5206C"/>
    <w:rsid w:val="00E556D7"/>
    <w:rsid w:val="00E569F2"/>
    <w:rsid w:val="00E63314"/>
    <w:rsid w:val="00E63AA7"/>
    <w:rsid w:val="00E66520"/>
    <w:rsid w:val="00E728F8"/>
    <w:rsid w:val="00E73028"/>
    <w:rsid w:val="00E767F8"/>
    <w:rsid w:val="00E80C0F"/>
    <w:rsid w:val="00E8163B"/>
    <w:rsid w:val="00E82011"/>
    <w:rsid w:val="00E9155F"/>
    <w:rsid w:val="00E92325"/>
    <w:rsid w:val="00E923E1"/>
    <w:rsid w:val="00EA3137"/>
    <w:rsid w:val="00EA57E4"/>
    <w:rsid w:val="00EA5CD0"/>
    <w:rsid w:val="00EB1271"/>
    <w:rsid w:val="00EB1BF0"/>
    <w:rsid w:val="00EB340C"/>
    <w:rsid w:val="00EC1FBF"/>
    <w:rsid w:val="00EE2125"/>
    <w:rsid w:val="00F148F4"/>
    <w:rsid w:val="00F175A8"/>
    <w:rsid w:val="00F276FD"/>
    <w:rsid w:val="00F30F0E"/>
    <w:rsid w:val="00F37846"/>
    <w:rsid w:val="00F37FDE"/>
    <w:rsid w:val="00F429E6"/>
    <w:rsid w:val="00F42A4D"/>
    <w:rsid w:val="00F43E6B"/>
    <w:rsid w:val="00F55C94"/>
    <w:rsid w:val="00F56772"/>
    <w:rsid w:val="00F57CA0"/>
    <w:rsid w:val="00F63012"/>
    <w:rsid w:val="00F64728"/>
    <w:rsid w:val="00F64974"/>
    <w:rsid w:val="00F65509"/>
    <w:rsid w:val="00F70823"/>
    <w:rsid w:val="00F71464"/>
    <w:rsid w:val="00F71785"/>
    <w:rsid w:val="00F73D37"/>
    <w:rsid w:val="00F82C00"/>
    <w:rsid w:val="00F82CDA"/>
    <w:rsid w:val="00F8361C"/>
    <w:rsid w:val="00F86332"/>
    <w:rsid w:val="00F87E13"/>
    <w:rsid w:val="00F938BF"/>
    <w:rsid w:val="00F959C0"/>
    <w:rsid w:val="00FA493A"/>
    <w:rsid w:val="00FA75D2"/>
    <w:rsid w:val="00FB03D3"/>
    <w:rsid w:val="00FB3E14"/>
    <w:rsid w:val="00FC26E9"/>
    <w:rsid w:val="00FC5770"/>
    <w:rsid w:val="00FD056A"/>
    <w:rsid w:val="00FD74AD"/>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94"/>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 w:type="character" w:customStyle="1" w:styleId="font21">
    <w:name w:val="font21"/>
    <w:basedOn w:val="a0"/>
    <w:qFormat/>
    <w:rsid w:val="002A30AC"/>
    <w:rPr>
      <w:rFonts w:ascii="仿宋_GB2312" w:eastAsia="仿宋_GB2312" w:cs="仿宋_GB2312" w:hint="default"/>
      <w:color w:val="000000"/>
      <w:sz w:val="20"/>
      <w:szCs w:val="20"/>
      <w:u w:val="none"/>
    </w:rPr>
  </w:style>
  <w:style w:type="character" w:customStyle="1" w:styleId="font41">
    <w:name w:val="font41"/>
    <w:basedOn w:val="a0"/>
    <w:qFormat/>
    <w:rsid w:val="002A30AC"/>
    <w:rPr>
      <w:rFonts w:ascii="Arial" w:hAnsi="Arial" w:cs="Arial"/>
      <w:color w:val="000000"/>
      <w:sz w:val="20"/>
      <w:szCs w:val="20"/>
      <w:u w:val="none"/>
    </w:rPr>
  </w:style>
  <w:style w:type="paragraph" w:styleId="ac">
    <w:name w:val="Revision"/>
    <w:hidden/>
    <w:uiPriority w:val="99"/>
    <w:semiHidden/>
    <w:rsid w:val="0099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16</cp:revision>
  <cp:lastPrinted>2024-09-19T01:03:00Z</cp:lastPrinted>
  <dcterms:created xsi:type="dcterms:W3CDTF">2024-09-20T07:22:00Z</dcterms:created>
  <dcterms:modified xsi:type="dcterms:W3CDTF">2024-10-28T08:21:00Z</dcterms:modified>
</cp:coreProperties>
</file>